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328BA" w14:textId="77777777" w:rsidR="00552639" w:rsidRDefault="00552639" w:rsidP="00552639">
      <w:pPr>
        <w:pStyle w:val="Heading1"/>
        <w:numPr>
          <w:ilvl w:val="0"/>
          <w:numId w:val="0"/>
        </w:numPr>
        <w:pBdr>
          <w:top w:val="single" w:sz="48" w:space="0" w:color="FFFFFF"/>
        </w:pBdr>
        <w:shd w:val="clear" w:color="auto" w:fill="00B0F0"/>
      </w:pPr>
      <w:bookmarkStart w:id="0" w:name="_GoBack"/>
      <w:r>
        <w:t>Adoption Guide to Integrating PRP and PMP for Country Offices</w:t>
      </w:r>
    </w:p>
    <w:bookmarkEnd w:id="0"/>
    <w:p w14:paraId="6D088D59" w14:textId="63F313B3" w:rsidR="00FD6F15" w:rsidRDefault="00617D8F" w:rsidP="00FD6F15">
      <w:pPr>
        <w:tabs>
          <w:tab w:val="num" w:pos="720"/>
        </w:tabs>
        <w:rPr>
          <w:rFonts w:cs="Arial"/>
          <w:color w:val="000000"/>
          <w:lang w:val="en-GB"/>
        </w:rPr>
      </w:pPr>
      <w:r w:rsidRPr="00550CF1">
        <w:rPr>
          <w:rFonts w:cstheme="minorHAnsi"/>
          <w:noProof/>
        </w:rPr>
        <mc:AlternateContent>
          <mc:Choice Requires="wps">
            <w:drawing>
              <wp:anchor distT="0" distB="0" distL="114300" distR="114300" simplePos="0" relativeHeight="251663360" behindDoc="1" locked="0" layoutInCell="1" allowOverlap="1" wp14:anchorId="62A08EF3" wp14:editId="0A58F9E6">
                <wp:simplePos x="0" y="0"/>
                <wp:positionH relativeFrom="margin">
                  <wp:posOffset>3817620</wp:posOffset>
                </wp:positionH>
                <wp:positionV relativeFrom="paragraph">
                  <wp:posOffset>97790</wp:posOffset>
                </wp:positionV>
                <wp:extent cx="247650" cy="247650"/>
                <wp:effectExtent l="0" t="0" r="0" b="0"/>
                <wp:wrapTight wrapText="bothSides">
                  <wp:wrapPolygon edited="0">
                    <wp:start x="1662" y="0"/>
                    <wp:lineTo x="0" y="4985"/>
                    <wp:lineTo x="0" y="16615"/>
                    <wp:lineTo x="1662" y="19938"/>
                    <wp:lineTo x="18277" y="19938"/>
                    <wp:lineTo x="19938" y="16615"/>
                    <wp:lineTo x="19938" y="4985"/>
                    <wp:lineTo x="18277" y="0"/>
                    <wp:lineTo x="1662" y="0"/>
                  </wp:wrapPolygon>
                </wp:wrapTight>
                <wp:docPr id="59" name="Freeform 5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47650" cy="247650"/>
                        </a:xfrm>
                        <a:custGeom>
                          <a:avLst/>
                          <a:gdLst>
                            <a:gd name="T0" fmla="*/ 256 w 512"/>
                            <a:gd name="T1" fmla="*/ 0 h 512"/>
                            <a:gd name="T2" fmla="*/ 0 w 512"/>
                            <a:gd name="T3" fmla="*/ 256 h 512"/>
                            <a:gd name="T4" fmla="*/ 256 w 512"/>
                            <a:gd name="T5" fmla="*/ 512 h 512"/>
                            <a:gd name="T6" fmla="*/ 512 w 512"/>
                            <a:gd name="T7" fmla="*/ 256 h 512"/>
                            <a:gd name="T8" fmla="*/ 256 w 512"/>
                            <a:gd name="T9" fmla="*/ 0 h 512"/>
                            <a:gd name="T10" fmla="*/ 402 w 512"/>
                            <a:gd name="T11" fmla="*/ 167 h 512"/>
                            <a:gd name="T12" fmla="*/ 189 w 512"/>
                            <a:gd name="T13" fmla="*/ 381 h 512"/>
                            <a:gd name="T14" fmla="*/ 181 w 512"/>
                            <a:gd name="T15" fmla="*/ 384 h 512"/>
                            <a:gd name="T16" fmla="*/ 173 w 512"/>
                            <a:gd name="T17" fmla="*/ 381 h 512"/>
                            <a:gd name="T18" fmla="*/ 99 w 512"/>
                            <a:gd name="T19" fmla="*/ 306 h 512"/>
                            <a:gd name="T20" fmla="*/ 99 w 512"/>
                            <a:gd name="T21" fmla="*/ 291 h 512"/>
                            <a:gd name="T22" fmla="*/ 114 w 512"/>
                            <a:gd name="T23" fmla="*/ 291 h 512"/>
                            <a:gd name="T24" fmla="*/ 181 w 512"/>
                            <a:gd name="T25" fmla="*/ 358 h 512"/>
                            <a:gd name="T26" fmla="*/ 387 w 512"/>
                            <a:gd name="T27" fmla="*/ 152 h 512"/>
                            <a:gd name="T28" fmla="*/ 402 w 512"/>
                            <a:gd name="T29" fmla="*/ 152 h 512"/>
                            <a:gd name="T30" fmla="*/ 402 w 512"/>
                            <a:gd name="T31" fmla="*/ 167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12" h="512">
                              <a:moveTo>
                                <a:pt x="256" y="0"/>
                              </a:moveTo>
                              <a:cubicBezTo>
                                <a:pt x="114" y="0"/>
                                <a:pt x="0" y="114"/>
                                <a:pt x="0" y="256"/>
                              </a:cubicBezTo>
                              <a:cubicBezTo>
                                <a:pt x="0" y="397"/>
                                <a:pt x="114" y="512"/>
                                <a:pt x="256" y="512"/>
                              </a:cubicBezTo>
                              <a:cubicBezTo>
                                <a:pt x="397" y="512"/>
                                <a:pt x="512" y="397"/>
                                <a:pt x="512" y="256"/>
                              </a:cubicBezTo>
                              <a:cubicBezTo>
                                <a:pt x="512" y="114"/>
                                <a:pt x="397" y="0"/>
                                <a:pt x="256" y="0"/>
                              </a:cubicBezTo>
                              <a:close/>
                              <a:moveTo>
                                <a:pt x="402" y="167"/>
                              </a:moveTo>
                              <a:cubicBezTo>
                                <a:pt x="189" y="381"/>
                                <a:pt x="189" y="381"/>
                                <a:pt x="189" y="381"/>
                              </a:cubicBezTo>
                              <a:cubicBezTo>
                                <a:pt x="186" y="383"/>
                                <a:pt x="184" y="384"/>
                                <a:pt x="181" y="384"/>
                              </a:cubicBezTo>
                              <a:cubicBezTo>
                                <a:pt x="178" y="384"/>
                                <a:pt x="176" y="383"/>
                                <a:pt x="173" y="381"/>
                              </a:cubicBezTo>
                              <a:cubicBezTo>
                                <a:pt x="99" y="306"/>
                                <a:pt x="99" y="306"/>
                                <a:pt x="99" y="306"/>
                              </a:cubicBezTo>
                              <a:cubicBezTo>
                                <a:pt x="95" y="302"/>
                                <a:pt x="95" y="295"/>
                                <a:pt x="99" y="291"/>
                              </a:cubicBezTo>
                              <a:cubicBezTo>
                                <a:pt x="103" y="287"/>
                                <a:pt x="110" y="287"/>
                                <a:pt x="114" y="291"/>
                              </a:cubicBezTo>
                              <a:cubicBezTo>
                                <a:pt x="181" y="358"/>
                                <a:pt x="181" y="358"/>
                                <a:pt x="181" y="358"/>
                              </a:cubicBezTo>
                              <a:cubicBezTo>
                                <a:pt x="387" y="152"/>
                                <a:pt x="387" y="152"/>
                                <a:pt x="387" y="152"/>
                              </a:cubicBezTo>
                              <a:cubicBezTo>
                                <a:pt x="391" y="148"/>
                                <a:pt x="398" y="148"/>
                                <a:pt x="402" y="152"/>
                              </a:cubicBezTo>
                              <a:cubicBezTo>
                                <a:pt x="406" y="156"/>
                                <a:pt x="406" y="163"/>
                                <a:pt x="402" y="167"/>
                              </a:cubicBezTo>
                              <a:close/>
                            </a:path>
                          </a:pathLst>
                        </a:custGeom>
                        <a:solidFill>
                          <a:schemeClr val="accent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4B5A51" id="Freeform 598" o:spid="_x0000_s1026" style="position:absolute;margin-left:300.6pt;margin-top:7.7pt;width:19.5pt;height:1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1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" path="m256,c114,,,114,,256,,397,114,512,256,512v141,,256,-115,256,-256c512,114,397,,256,xm402,167c189,381,189,381,189,381v-3,2,-5,3,-8,3c178,384,176,383,173,381,99,306,99,306,99,306v-4,-4,-4,-11,,-15c103,287,110,287,114,291v67,67,67,67,67,67c387,152,387,152,387,152v4,-4,11,-4,15,c406,156,406,163,402,167xe" fillcolor="#70ad47 [3209]" stroked="f">
                <v:path arrowok="t" o:connecttype="custom" o:connectlocs="123825,0;0,123825;123825,247650;247650,123825;123825,0;194444,80776;91418,184286;87548,185738;83679,184286;47885,148010;47885,140754;55141,140754;87548,173162;187189,73521;194444,73521;194444,80776" o:connectangles="0,0,0,0,0,0,0,0,0,0,0,0,0,0,0,0"/>
                <o:lock v:ext="edit" aspectratio="t" verticies="t"/>
                <w10:wrap type="tight" anchorx="margin"/>
              </v:shape>
            </w:pict>
          </mc:Fallback>
        </mc:AlternateContent>
      </w:r>
      <w:r w:rsidR="00FD6F15" w:rsidRPr="00C508A8">
        <w:rPr>
          <w:rFonts w:ascii="UniversLTPro-55Roman" w:hAnsi="UniversLTPro-55Roman" w:cs="UniversLTPro-55Roman"/>
          <w:noProof/>
          <w:color w:val="34383B"/>
          <w:sz w:val="19"/>
          <w:szCs w:val="19"/>
        </w:rPr>
        <mc:AlternateContent>
          <mc:Choice Requires="wps">
            <w:drawing>
              <wp:anchor distT="45720" distB="45720" distL="114300" distR="114300" simplePos="0" relativeHeight="251659264" behindDoc="0" locked="0" layoutInCell="1" allowOverlap="1" wp14:anchorId="3A94F8CC" wp14:editId="02A80107">
                <wp:simplePos x="0" y="0"/>
                <wp:positionH relativeFrom="column">
                  <wp:posOffset>3764280</wp:posOffset>
                </wp:positionH>
                <wp:positionV relativeFrom="paragraph">
                  <wp:posOffset>2540</wp:posOffset>
                </wp:positionV>
                <wp:extent cx="2360930" cy="223647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36470"/>
                        </a:xfrm>
                        <a:prstGeom prst="rect">
                          <a:avLst/>
                        </a:prstGeom>
                        <a:solidFill>
                          <a:srgbClr val="FFFFFF"/>
                        </a:solidFill>
                        <a:ln w="9525">
                          <a:solidFill>
                            <a:srgbClr val="000000"/>
                          </a:solidFill>
                          <a:miter lim="800000"/>
                          <a:headEnd/>
                          <a:tailEnd/>
                        </a:ln>
                      </wps:spPr>
                      <wps:txbx>
                        <w:txbxContent>
                          <w:p w14:paraId="7DA92C48" w14:textId="77777777" w:rsidR="00C508A8" w:rsidRDefault="00C508A8" w:rsidP="00C508A8">
                            <w:pPr>
                              <w:spacing w:after="0"/>
                              <w:rPr>
                                <w:b/>
                              </w:rPr>
                            </w:pPr>
                            <w:r>
                              <w:rPr>
                                <w:b/>
                              </w:rPr>
                              <w:t xml:space="preserve">         Prerequisites for Integrating</w:t>
                            </w:r>
                          </w:p>
                          <w:p w14:paraId="5E14B37A" w14:textId="77777777" w:rsidR="00C508A8" w:rsidRPr="004F4B83" w:rsidRDefault="00C508A8" w:rsidP="00C508A8">
                            <w:pPr>
                              <w:rPr>
                                <w:b/>
                              </w:rPr>
                            </w:pPr>
                            <w:r>
                              <w:rPr>
                                <w:b/>
                              </w:rPr>
                              <w:t xml:space="preserve">         PRP in a Country Office</w:t>
                            </w:r>
                          </w:p>
                          <w:p w14:paraId="5B3629C2" w14:textId="77777777" w:rsidR="00C508A8" w:rsidRDefault="00C508A8" w:rsidP="00C508A8">
                            <w:pPr>
                              <w:pStyle w:val="ListParagraph"/>
                              <w:numPr>
                                <w:ilvl w:val="0"/>
                                <w:numId w:val="1"/>
                              </w:numPr>
                              <w:rPr>
                                <w:sz w:val="20"/>
                                <w:szCs w:val="20"/>
                              </w:rPr>
                            </w:pPr>
                            <w:r>
                              <w:rPr>
                                <w:sz w:val="20"/>
                                <w:szCs w:val="20"/>
                              </w:rPr>
                              <w:t>CO is c</w:t>
                            </w:r>
                            <w:r w:rsidRPr="008C0286">
                              <w:rPr>
                                <w:sz w:val="20"/>
                                <w:szCs w:val="20"/>
                              </w:rPr>
                              <w:t>urrently using eTools PMP for Partnership Management</w:t>
                            </w:r>
                          </w:p>
                          <w:p w14:paraId="47ECDA88" w14:textId="77777777" w:rsidR="00C508A8" w:rsidRDefault="00C508A8" w:rsidP="00C508A8">
                            <w:pPr>
                              <w:pStyle w:val="ListParagraph"/>
                              <w:numPr>
                                <w:ilvl w:val="0"/>
                                <w:numId w:val="1"/>
                              </w:numPr>
                              <w:rPr>
                                <w:sz w:val="20"/>
                                <w:szCs w:val="20"/>
                              </w:rPr>
                            </w:pPr>
                            <w:r>
                              <w:rPr>
                                <w:sz w:val="20"/>
                                <w:szCs w:val="20"/>
                              </w:rPr>
                              <w:t>PDs must have results framework and reporting requirements uploaded in PMP</w:t>
                            </w:r>
                          </w:p>
                          <w:p w14:paraId="64887230" w14:textId="77777777" w:rsidR="00C508A8" w:rsidRDefault="00C508A8" w:rsidP="00C508A8">
                            <w:pPr>
                              <w:pStyle w:val="ListParagraph"/>
                              <w:numPr>
                                <w:ilvl w:val="0"/>
                                <w:numId w:val="1"/>
                              </w:numPr>
                              <w:rPr>
                                <w:sz w:val="20"/>
                                <w:szCs w:val="20"/>
                              </w:rPr>
                            </w:pPr>
                            <w:r>
                              <w:rPr>
                                <w:sz w:val="20"/>
                                <w:szCs w:val="20"/>
                              </w:rPr>
                              <w:t>Information on CSO partners’ authorized officers must be up to date</w:t>
                            </w:r>
                          </w:p>
                          <w:p w14:paraId="61919305" w14:textId="77777777" w:rsidR="00C508A8" w:rsidRPr="008C0286" w:rsidRDefault="00C508A8" w:rsidP="00C508A8">
                            <w:pPr>
                              <w:pStyle w:val="ListParagraph"/>
                              <w:numPr>
                                <w:ilvl w:val="0"/>
                                <w:numId w:val="1"/>
                              </w:numPr>
                              <w:rPr>
                                <w:sz w:val="20"/>
                                <w:szCs w:val="20"/>
                              </w:rPr>
                            </w:pPr>
                            <w:r>
                              <w:rPr>
                                <w:sz w:val="20"/>
                                <w:szCs w:val="20"/>
                              </w:rPr>
                              <w:t xml:space="preserve">CSO partners have the resources and capacity to submit reports online </w:t>
                            </w:r>
                          </w:p>
                          <w:p w14:paraId="28C22320" w14:textId="77777777" w:rsidR="00C508A8" w:rsidRDefault="00C508A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A94F8CC" id="_x0000_t202" coordsize="21600,21600" o:spt="202" path="m,l,21600r21600,l21600,xe">
                <v:stroke joinstyle="miter"/>
                <v:path gradientshapeok="t" o:connecttype="rect"/>
              </v:shapetype>
              <v:shape id="Text Box 2" o:spid="_x0000_s1026" type="#_x0000_t202" style="position:absolute;margin-left:296.4pt;margin-top:.2pt;width:185.9pt;height:176.1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EAFJAIAAEc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">
                <v:textbox>
                  <w:txbxContent>
                    <w:p w14:paraId="7DA92C48" w14:textId="77777777" w:rsidR="00C508A8" w:rsidRDefault="00C508A8" w:rsidP="00C508A8">
                      <w:pPr>
                        <w:spacing w:after="0"/>
                        <w:rPr>
                          <w:b/>
                        </w:rPr>
                      </w:pPr>
                      <w:r>
                        <w:rPr>
                          <w:b/>
                        </w:rPr>
                        <w:t xml:space="preserve">         Prerequisites for Integrating</w:t>
                      </w:r>
                    </w:p>
                    <w:p w14:paraId="5E14B37A" w14:textId="77777777" w:rsidR="00C508A8" w:rsidRPr="004F4B83" w:rsidRDefault="00C508A8" w:rsidP="00C508A8">
                      <w:pPr>
                        <w:rPr>
                          <w:b/>
                        </w:rPr>
                      </w:pPr>
                      <w:r>
                        <w:rPr>
                          <w:b/>
                        </w:rPr>
                        <w:t xml:space="preserve">         PRP in a Country Office</w:t>
                      </w:r>
                    </w:p>
                    <w:p w14:paraId="5B3629C2" w14:textId="77777777" w:rsidR="00C508A8" w:rsidRDefault="00C508A8" w:rsidP="00C508A8">
                      <w:pPr>
                        <w:pStyle w:val="ListParagraph"/>
                        <w:numPr>
                          <w:ilvl w:val="0"/>
                          <w:numId w:val="1"/>
                        </w:numPr>
                        <w:rPr>
                          <w:sz w:val="20"/>
                          <w:szCs w:val="20"/>
                        </w:rPr>
                      </w:pPr>
                      <w:r>
                        <w:rPr>
                          <w:sz w:val="20"/>
                          <w:szCs w:val="20"/>
                        </w:rPr>
                        <w:t>CO is c</w:t>
                      </w:r>
                      <w:r w:rsidRPr="008C0286">
                        <w:rPr>
                          <w:sz w:val="20"/>
                          <w:szCs w:val="20"/>
                        </w:rPr>
                        <w:t>urrently using eTools PMP for Partnership Management</w:t>
                      </w:r>
                    </w:p>
                    <w:p w14:paraId="47ECDA88" w14:textId="77777777" w:rsidR="00C508A8" w:rsidRDefault="00C508A8" w:rsidP="00C508A8">
                      <w:pPr>
                        <w:pStyle w:val="ListParagraph"/>
                        <w:numPr>
                          <w:ilvl w:val="0"/>
                          <w:numId w:val="1"/>
                        </w:numPr>
                        <w:rPr>
                          <w:sz w:val="20"/>
                          <w:szCs w:val="20"/>
                        </w:rPr>
                      </w:pPr>
                      <w:r>
                        <w:rPr>
                          <w:sz w:val="20"/>
                          <w:szCs w:val="20"/>
                        </w:rPr>
                        <w:t>PDs must have results framework and reporting requirements uploaded in PMP</w:t>
                      </w:r>
                    </w:p>
                    <w:p w14:paraId="64887230" w14:textId="77777777" w:rsidR="00C508A8" w:rsidRDefault="00C508A8" w:rsidP="00C508A8">
                      <w:pPr>
                        <w:pStyle w:val="ListParagraph"/>
                        <w:numPr>
                          <w:ilvl w:val="0"/>
                          <w:numId w:val="1"/>
                        </w:numPr>
                        <w:rPr>
                          <w:sz w:val="20"/>
                          <w:szCs w:val="20"/>
                        </w:rPr>
                      </w:pPr>
                      <w:r>
                        <w:rPr>
                          <w:sz w:val="20"/>
                          <w:szCs w:val="20"/>
                        </w:rPr>
                        <w:t>Information on CSO partners’ authorized officers must be up to date</w:t>
                      </w:r>
                    </w:p>
                    <w:p w14:paraId="61919305" w14:textId="77777777" w:rsidR="00C508A8" w:rsidRPr="008C0286" w:rsidRDefault="00C508A8" w:rsidP="00C508A8">
                      <w:pPr>
                        <w:pStyle w:val="ListParagraph"/>
                        <w:numPr>
                          <w:ilvl w:val="0"/>
                          <w:numId w:val="1"/>
                        </w:numPr>
                        <w:rPr>
                          <w:sz w:val="20"/>
                          <w:szCs w:val="20"/>
                        </w:rPr>
                      </w:pPr>
                      <w:r>
                        <w:rPr>
                          <w:sz w:val="20"/>
                          <w:szCs w:val="20"/>
                        </w:rPr>
                        <w:t xml:space="preserve">CSO partners have the resources and capacity to submit reports online </w:t>
                      </w:r>
                    </w:p>
                    <w:p w14:paraId="28C22320" w14:textId="77777777" w:rsidR="00C508A8" w:rsidRDefault="00C508A8"/>
                  </w:txbxContent>
                </v:textbox>
                <w10:wrap type="square"/>
              </v:shape>
            </w:pict>
          </mc:Fallback>
        </mc:AlternateContent>
      </w:r>
      <w:r w:rsidR="00FD6F15" w:rsidRPr="00FD6F15">
        <w:rPr>
          <w:rFonts w:cs="Arial"/>
          <w:color w:val="000000"/>
          <w:lang w:val="en-GB"/>
        </w:rPr>
        <w:t xml:space="preserve">The </w:t>
      </w:r>
      <w:hyperlink r:id="rId7" w:history="1">
        <w:r w:rsidR="00FD6F15" w:rsidRPr="00FD6F15">
          <w:rPr>
            <w:rStyle w:val="Hyperlink"/>
            <w:rFonts w:cs="Arial"/>
            <w:lang w:val="en-GB"/>
          </w:rPr>
          <w:t>Partner Reporting Portal</w:t>
        </w:r>
      </w:hyperlink>
      <w:r w:rsidR="00FD6F15">
        <w:rPr>
          <w:rFonts w:cs="Arial"/>
          <w:color w:val="000000"/>
          <w:lang w:val="en-GB"/>
        </w:rPr>
        <w:t xml:space="preserve"> (PRP) is </w:t>
      </w:r>
      <w:r w:rsidR="00FD6F15" w:rsidRPr="00FD6F15">
        <w:rPr>
          <w:rFonts w:cs="Arial"/>
          <w:color w:val="000000"/>
          <w:lang w:val="en-GB"/>
        </w:rPr>
        <w:t>an onlin</w:t>
      </w:r>
      <w:r w:rsidR="00FD6F15">
        <w:rPr>
          <w:rFonts w:cs="Arial"/>
          <w:color w:val="000000"/>
          <w:lang w:val="en-GB"/>
        </w:rPr>
        <w:t xml:space="preserve">e platform that streamlines and </w:t>
      </w:r>
      <w:r w:rsidR="00FD6F15" w:rsidRPr="00FD6F15">
        <w:rPr>
          <w:rFonts w:cs="Arial"/>
          <w:color w:val="000000"/>
          <w:lang w:val="en-GB"/>
        </w:rPr>
        <w:t>improve</w:t>
      </w:r>
      <w:r w:rsidR="00FD6F15">
        <w:rPr>
          <w:rFonts w:cs="Arial"/>
          <w:color w:val="000000"/>
          <w:lang w:val="en-GB"/>
        </w:rPr>
        <w:t xml:space="preserve">s the reporting and tracking of </w:t>
      </w:r>
      <w:r w:rsidR="00FD6F15" w:rsidRPr="00FD6F15">
        <w:rPr>
          <w:rFonts w:cs="Arial"/>
          <w:color w:val="000000"/>
          <w:lang w:val="en-GB"/>
        </w:rPr>
        <w:t>program</w:t>
      </w:r>
      <w:r w:rsidR="00FD6F15">
        <w:rPr>
          <w:rFonts w:cs="Arial"/>
          <w:color w:val="000000"/>
          <w:lang w:val="en-GB"/>
        </w:rPr>
        <w:t>me results implemented by civil</w:t>
      </w:r>
      <w:r w:rsidR="00255451">
        <w:rPr>
          <w:rFonts w:cs="Arial"/>
          <w:color w:val="000000"/>
          <w:lang w:val="en-GB"/>
        </w:rPr>
        <w:t xml:space="preserve"> </w:t>
      </w:r>
      <w:r w:rsidR="00FD6F15" w:rsidRPr="00FD6F15">
        <w:rPr>
          <w:rFonts w:cs="Arial"/>
          <w:color w:val="000000"/>
          <w:lang w:val="en-GB"/>
        </w:rPr>
        <w:t>society partners.</w:t>
      </w:r>
    </w:p>
    <w:p w14:paraId="635E47EE" w14:textId="25CDD1B7" w:rsidR="00552639" w:rsidRDefault="00552639" w:rsidP="00552639">
      <w:pPr>
        <w:tabs>
          <w:tab w:val="num" w:pos="720"/>
        </w:tabs>
        <w:rPr>
          <w:rFonts w:cs="Arial"/>
          <w:color w:val="000000"/>
          <w:lang w:val="en-GB"/>
        </w:rPr>
      </w:pPr>
      <w:r w:rsidRPr="00DF2DFC">
        <w:rPr>
          <w:rFonts w:cs="Arial"/>
          <w:color w:val="000000"/>
          <w:lang w:val="en-GB"/>
        </w:rPr>
        <w:t>The Partner Reporting Portal</w:t>
      </w:r>
      <w:r>
        <w:rPr>
          <w:rFonts w:cs="Arial"/>
          <w:color w:val="000000"/>
          <w:lang w:val="en-GB"/>
        </w:rPr>
        <w:t xml:space="preserve"> </w:t>
      </w:r>
      <w:r w:rsidRPr="00940292">
        <w:rPr>
          <w:rFonts w:cs="Arial"/>
          <w:b/>
          <w:color w:val="000000"/>
          <w:lang w:val="en-GB"/>
        </w:rPr>
        <w:t xml:space="preserve">(PRP) is linked with eTools’ Partnership Management Portal (PMP). </w:t>
      </w:r>
      <w:r w:rsidRPr="00DF2DFC">
        <w:rPr>
          <w:rFonts w:cs="Arial"/>
          <w:color w:val="000000"/>
          <w:lang w:val="en-GB"/>
        </w:rPr>
        <w:t>Using PMP, UNICEF staff upload the results framework of the PD/SSFA and set the reporting requirements</w:t>
      </w:r>
      <w:r>
        <w:rPr>
          <w:rFonts w:cs="Arial"/>
          <w:color w:val="000000"/>
          <w:lang w:val="en-GB"/>
        </w:rPr>
        <w:t>.</w:t>
      </w:r>
      <w:r w:rsidRPr="00DF2DFC">
        <w:rPr>
          <w:rFonts w:cs="Arial"/>
          <w:color w:val="000000"/>
          <w:lang w:val="en-GB"/>
        </w:rPr>
        <w:t xml:space="preserve"> </w:t>
      </w:r>
      <w:r>
        <w:rPr>
          <w:rFonts w:cs="Arial"/>
          <w:color w:val="000000"/>
          <w:lang w:val="en-GB"/>
        </w:rPr>
        <w:t>T</w:t>
      </w:r>
      <w:r w:rsidRPr="00DF2DFC">
        <w:rPr>
          <w:rFonts w:cs="Arial"/>
          <w:color w:val="000000"/>
          <w:lang w:val="en-GB"/>
        </w:rPr>
        <w:t>his information sync</w:t>
      </w:r>
      <w:r>
        <w:rPr>
          <w:rFonts w:cs="Arial"/>
          <w:color w:val="000000"/>
          <w:lang w:val="en-GB"/>
        </w:rPr>
        <w:t>s</w:t>
      </w:r>
      <w:r w:rsidRPr="00DF2DFC">
        <w:rPr>
          <w:rFonts w:cs="Arial"/>
          <w:color w:val="000000"/>
          <w:lang w:val="en-GB"/>
        </w:rPr>
        <w:t xml:space="preserve"> directly to </w:t>
      </w:r>
      <w:r>
        <w:rPr>
          <w:rFonts w:cs="Arial"/>
          <w:color w:val="000000"/>
          <w:lang w:val="en-GB"/>
        </w:rPr>
        <w:t xml:space="preserve">the CSO-facing </w:t>
      </w:r>
      <w:r w:rsidRPr="00DF2DFC">
        <w:rPr>
          <w:rFonts w:cs="Arial"/>
          <w:color w:val="000000"/>
          <w:lang w:val="en-GB"/>
        </w:rPr>
        <w:t>PRP</w:t>
      </w:r>
      <w:r>
        <w:rPr>
          <w:rFonts w:cs="Arial"/>
          <w:color w:val="000000"/>
          <w:lang w:val="en-GB"/>
        </w:rPr>
        <w:t>. Once logged into PRP, c</w:t>
      </w:r>
      <w:r w:rsidRPr="00DF2DFC">
        <w:rPr>
          <w:rFonts w:cs="Arial"/>
          <w:color w:val="000000"/>
          <w:lang w:val="en-GB"/>
        </w:rPr>
        <w:t xml:space="preserve">ivil society implementing partners </w:t>
      </w:r>
      <w:r>
        <w:rPr>
          <w:rFonts w:cs="Arial"/>
          <w:color w:val="000000"/>
          <w:lang w:val="en-GB"/>
        </w:rPr>
        <w:t>can</w:t>
      </w:r>
      <w:r w:rsidRPr="00DF2DFC">
        <w:rPr>
          <w:rFonts w:cs="Arial"/>
          <w:color w:val="000000"/>
          <w:lang w:val="en-GB"/>
        </w:rPr>
        <w:t xml:space="preserve"> review all their </w:t>
      </w:r>
      <w:r w:rsidR="004B7DDB" w:rsidRPr="00B608D0">
        <w:rPr>
          <w:rFonts w:cs="Arial"/>
          <w:lang w:val="en-GB"/>
        </w:rPr>
        <w:t xml:space="preserve">active </w:t>
      </w:r>
      <w:r w:rsidRPr="00DF2DFC">
        <w:rPr>
          <w:rFonts w:cs="Arial"/>
          <w:color w:val="000000"/>
          <w:lang w:val="en-GB"/>
        </w:rPr>
        <w:t xml:space="preserve">partnership documents, </w:t>
      </w:r>
      <w:r>
        <w:rPr>
          <w:rFonts w:cs="Arial"/>
          <w:color w:val="000000"/>
          <w:lang w:val="en-GB"/>
        </w:rPr>
        <w:t xml:space="preserve">including </w:t>
      </w:r>
      <w:r w:rsidRPr="00DF2DFC">
        <w:rPr>
          <w:rFonts w:cs="Arial"/>
          <w:color w:val="000000"/>
          <w:lang w:val="en-GB"/>
        </w:rPr>
        <w:t>reporting requirements</w:t>
      </w:r>
      <w:r>
        <w:rPr>
          <w:rFonts w:cs="Arial"/>
          <w:color w:val="000000"/>
          <w:lang w:val="en-GB"/>
        </w:rPr>
        <w:t>,</w:t>
      </w:r>
      <w:r w:rsidRPr="00DF2DFC">
        <w:rPr>
          <w:rFonts w:cs="Arial"/>
          <w:color w:val="000000"/>
          <w:lang w:val="en-GB"/>
        </w:rPr>
        <w:t xml:space="preserve"> and submit reports to UNICEF online. UNICEF staff use PMP to review </w:t>
      </w:r>
      <w:r>
        <w:rPr>
          <w:rFonts w:cs="Arial"/>
          <w:color w:val="000000"/>
          <w:lang w:val="en-GB"/>
        </w:rPr>
        <w:t xml:space="preserve">and either accept or send back </w:t>
      </w:r>
      <w:r w:rsidRPr="00DF2DFC">
        <w:rPr>
          <w:rFonts w:cs="Arial"/>
          <w:color w:val="000000"/>
          <w:lang w:val="en-GB"/>
        </w:rPr>
        <w:t>partner reports.</w:t>
      </w:r>
      <w:r w:rsidR="00200636">
        <w:rPr>
          <w:rFonts w:cs="Arial"/>
          <w:color w:val="000000"/>
          <w:lang w:val="en-GB"/>
        </w:rPr>
        <w:t xml:space="preserve"> (</w:t>
      </w:r>
      <w:hyperlink w:anchor="_ANNEX_A-_PMP-PRP" w:history="1">
        <w:r w:rsidR="00200636" w:rsidRPr="00200636">
          <w:rPr>
            <w:rStyle w:val="Hyperlink"/>
            <w:rFonts w:cs="Arial"/>
            <w:lang w:val="en-GB"/>
          </w:rPr>
          <w:t>Annex A: PMP-PRP Workflow</w:t>
        </w:r>
      </w:hyperlink>
      <w:r w:rsidR="00200636">
        <w:rPr>
          <w:rFonts w:cs="Arial"/>
          <w:color w:val="000000"/>
          <w:lang w:val="en-GB"/>
        </w:rPr>
        <w:t>)</w:t>
      </w:r>
    </w:p>
    <w:p w14:paraId="5AEE95AE" w14:textId="39DBD81D" w:rsidR="00FC0425" w:rsidRDefault="00DC76E9" w:rsidP="00FC0425">
      <w:pPr>
        <w:pStyle w:val="Heading3"/>
        <w:rPr>
          <w:rFonts w:ascii="Univers LT Std 57 Cn" w:hAnsi="Univers LT Std 57 Cn"/>
          <w:b/>
          <w:color w:val="00B0F0"/>
        </w:rPr>
      </w:pPr>
      <w:r>
        <w:rPr>
          <w:rFonts w:ascii="Univers LT Std 57 Cn" w:hAnsi="Univers LT Std 57 Cn"/>
          <w:b/>
          <w:color w:val="00B0F0"/>
        </w:rPr>
        <w:t>Step</w:t>
      </w:r>
      <w:r w:rsidR="00715F83">
        <w:rPr>
          <w:rFonts w:ascii="Univers LT Std 57 Cn" w:hAnsi="Univers LT Std 57 Cn"/>
          <w:b/>
          <w:color w:val="00B0F0"/>
        </w:rPr>
        <w:t>s</w:t>
      </w:r>
      <w:r>
        <w:rPr>
          <w:rFonts w:ascii="Univers LT Std 57 Cn" w:hAnsi="Univers LT Std 57 Cn"/>
          <w:b/>
          <w:color w:val="00B0F0"/>
        </w:rPr>
        <w:t xml:space="preserve"> </w:t>
      </w:r>
      <w:r w:rsidR="00371722">
        <w:rPr>
          <w:rFonts w:ascii="Univers LT Std 57 Cn" w:hAnsi="Univers LT Std 57 Cn"/>
          <w:b/>
          <w:color w:val="00B0F0"/>
        </w:rPr>
        <w:t>t</w:t>
      </w:r>
      <w:r w:rsidR="00FC0425">
        <w:rPr>
          <w:rFonts w:ascii="Univers LT Std 57 Cn" w:hAnsi="Univers LT Std 57 Cn"/>
          <w:b/>
          <w:color w:val="00B0F0"/>
        </w:rPr>
        <w:t>o Link PMP and PRP</w:t>
      </w:r>
      <w:r w:rsidR="00371722">
        <w:rPr>
          <w:rFonts w:ascii="Univers LT Std 57 Cn" w:hAnsi="Univers LT Std 57 Cn"/>
          <w:b/>
          <w:color w:val="00B0F0"/>
        </w:rPr>
        <w:t xml:space="preserve"> in a CO</w:t>
      </w:r>
    </w:p>
    <w:p w14:paraId="138CF496" w14:textId="4E07461F" w:rsidR="00FC0425" w:rsidRDefault="00FC0425" w:rsidP="00FC0425">
      <w:pPr>
        <w:rPr>
          <w:b/>
        </w:rPr>
      </w:pPr>
      <w:r>
        <w:rPr>
          <w:b/>
        </w:rPr>
        <w:t>Step 1-</w:t>
      </w:r>
      <w:r w:rsidR="00826D04">
        <w:rPr>
          <w:b/>
        </w:rPr>
        <w:t xml:space="preserve"> Activate Reporting Features in PMP</w:t>
      </w:r>
    </w:p>
    <w:p w14:paraId="13640FB8" w14:textId="7354386B" w:rsidR="00FC0425" w:rsidRPr="00826D04" w:rsidRDefault="00FC0425" w:rsidP="00826D04">
      <w:r>
        <w:t>Once a country office has decided to commence the</w:t>
      </w:r>
      <w:r w:rsidR="00826D04">
        <w:t xml:space="preserve"> PMP-PRP adoption process, they should coordinate with their regional offices and reach out to the eTools helpdesk via </w:t>
      </w:r>
      <w:hyperlink r:id="rId8" w:history="1">
        <w:r w:rsidR="00826D04" w:rsidRPr="00F51646">
          <w:rPr>
            <w:rStyle w:val="Hyperlink"/>
          </w:rPr>
          <w:t>Service Gateway</w:t>
        </w:r>
      </w:hyperlink>
      <w:r w:rsidR="00826D04">
        <w:t>, to request that the reporting features are activated in PMP.</w:t>
      </w:r>
      <w:r>
        <w:t xml:space="preserve"> </w:t>
      </w:r>
    </w:p>
    <w:p w14:paraId="03B3C88E" w14:textId="061F0BC7" w:rsidR="00826D04" w:rsidRDefault="00826D04" w:rsidP="00826D04">
      <w:pPr>
        <w:rPr>
          <w:b/>
        </w:rPr>
      </w:pPr>
      <w:r>
        <w:rPr>
          <w:b/>
        </w:rPr>
        <w:t>Step 2- Enter Results Frameworks and Reporting Requirements</w:t>
      </w:r>
    </w:p>
    <w:p w14:paraId="4FAD3FA5" w14:textId="4C6F716E" w:rsidR="00FC0425" w:rsidRDefault="00826D04" w:rsidP="00552639">
      <w:pPr>
        <w:tabs>
          <w:tab w:val="num" w:pos="720"/>
        </w:tabs>
        <w:rPr>
          <w:rFonts w:cs="Arial"/>
          <w:color w:val="000000"/>
          <w:lang w:val="en-GB"/>
        </w:rPr>
      </w:pPr>
      <w:r>
        <w:rPr>
          <w:rFonts w:cs="Arial"/>
          <w:color w:val="000000"/>
          <w:lang w:val="en-GB"/>
        </w:rPr>
        <w:t xml:space="preserve">COs should enter the results frameworks and reporting requirements for PDs/SSFAs that will be synced with PRP. </w:t>
      </w:r>
      <w:r w:rsidRPr="00826D04">
        <w:rPr>
          <w:rFonts w:cs="Arial"/>
          <w:b/>
          <w:color w:val="000000"/>
          <w:lang w:val="en-GB"/>
        </w:rPr>
        <w:t>Please note:</w:t>
      </w:r>
      <w:r>
        <w:rPr>
          <w:rFonts w:cs="Arial"/>
          <w:color w:val="000000"/>
          <w:lang w:val="en-GB"/>
        </w:rPr>
        <w:t xml:space="preserve"> Any PDs/SSFAs that do not have their reporting requirements and results frameworks entered in PMP will not be synched with PRP.</w:t>
      </w:r>
    </w:p>
    <w:p w14:paraId="4583D145" w14:textId="03BE1AE0" w:rsidR="00826D04" w:rsidRDefault="00570983" w:rsidP="00826D04">
      <w:pPr>
        <w:rPr>
          <w:b/>
        </w:rPr>
      </w:pPr>
      <w:r>
        <w:rPr>
          <w:rFonts w:cs="Arial"/>
          <w:color w:val="000000"/>
          <w:lang w:val="en-GB"/>
        </w:rPr>
        <w:t xml:space="preserve"> </w:t>
      </w:r>
      <w:r w:rsidR="00826D04">
        <w:rPr>
          <w:b/>
        </w:rPr>
        <w:t>Step 3- Activate PMP-PRP sync</w:t>
      </w:r>
    </w:p>
    <w:p w14:paraId="6F85DB0F" w14:textId="43B31834" w:rsidR="00FC0425" w:rsidRPr="004741B9" w:rsidRDefault="00826D04">
      <w:pPr>
        <w:rPr>
          <w:b/>
          <w:u w:val="single"/>
        </w:rPr>
      </w:pPr>
      <w:r>
        <w:t xml:space="preserve">Once the results frameworks and reporting requirements have been entered into PMP, COs should reach out to the eTools helpdesk via Service Gateway, to request that the sync with PRP is activated in PMP. All CSO partners’ Authorized Officers will receive a system generated e-mail inviting them to use the </w:t>
      </w:r>
      <w:hyperlink r:id="rId9" w:history="1">
        <w:r w:rsidRPr="00826D04">
          <w:rPr>
            <w:rStyle w:val="Hyperlink"/>
          </w:rPr>
          <w:t>Partner Reporting Portal</w:t>
        </w:r>
      </w:hyperlink>
      <w:r>
        <w:t xml:space="preserve">. </w:t>
      </w:r>
      <w:r w:rsidR="004741B9">
        <w:t xml:space="preserve">Only those PDs/SSFAs and SSFAs with the results frameworks and reporting requirements entered in PMP will by synced with PRP. Syncs from PMP-PRP will happen daily, so at any point in which the results frameworks and reporting requirements are entered for a PD/SSFA, they will be synced with PRP. </w:t>
      </w:r>
      <w:r w:rsidR="004741B9" w:rsidRPr="004741B9">
        <w:rPr>
          <w:b/>
          <w:u w:val="single"/>
        </w:rPr>
        <w:t xml:space="preserve">If a CO does not want the PD/SSFA to be synced with PRP, please do not enter the reporting requirements in PMP.  </w:t>
      </w:r>
    </w:p>
    <w:p w14:paraId="433854AF" w14:textId="77777777" w:rsidR="00826D04" w:rsidRDefault="00826D04"/>
    <w:p w14:paraId="72095D99" w14:textId="2BFFCD99" w:rsidR="00826D04" w:rsidRPr="00826D04" w:rsidRDefault="00826D04" w:rsidP="00826D04">
      <w:pPr>
        <w:pStyle w:val="Heading3"/>
        <w:rPr>
          <w:rFonts w:ascii="Univers LT Std 57 Cn" w:hAnsi="Univers LT Std 57 Cn"/>
          <w:b/>
          <w:color w:val="00B0F0"/>
        </w:rPr>
      </w:pPr>
      <w:r>
        <w:rPr>
          <w:rFonts w:ascii="Univers LT Std 57 Cn" w:hAnsi="Univers LT Std 57 Cn"/>
          <w:b/>
          <w:color w:val="00B0F0"/>
        </w:rPr>
        <w:t>PRP Adoption Process</w:t>
      </w:r>
    </w:p>
    <w:p w14:paraId="63D366D6" w14:textId="22EC2CED" w:rsidR="00826D04" w:rsidRPr="00826D04" w:rsidRDefault="00C508A8" w:rsidP="00826D04">
      <w:pPr>
        <w:rPr>
          <w:b/>
        </w:rPr>
      </w:pPr>
      <w:r>
        <w:t xml:space="preserve">A phased adoption of PRP is recommended </w:t>
      </w:r>
      <w:r w:rsidR="00E85786">
        <w:t>to integrate the system</w:t>
      </w:r>
      <w:r>
        <w:t xml:space="preserve"> into a CO’s reporting framework with their civil society implementing partners.</w:t>
      </w:r>
      <w:r w:rsidR="00570983">
        <w:t xml:space="preserve"> </w:t>
      </w:r>
      <w:r>
        <w:t>This phased adoption of PRP can be implemented through the following two options:</w:t>
      </w:r>
    </w:p>
    <w:p w14:paraId="3AB3CFED" w14:textId="77777777" w:rsidR="00DC76E9" w:rsidRDefault="00DC76E9" w:rsidP="00570983">
      <w:pPr>
        <w:pStyle w:val="Heading3"/>
        <w:rPr>
          <w:rFonts w:ascii="Univers LT Std 57 Cn" w:hAnsi="Univers LT Std 57 Cn"/>
          <w:b/>
          <w:color w:val="00B0F0"/>
        </w:rPr>
      </w:pPr>
    </w:p>
    <w:p w14:paraId="7209D36D" w14:textId="77777777" w:rsidR="00DC76E9" w:rsidRDefault="00DC76E9" w:rsidP="00570983">
      <w:pPr>
        <w:pStyle w:val="Heading3"/>
        <w:rPr>
          <w:rFonts w:ascii="Univers LT Std 57 Cn" w:hAnsi="Univers LT Std 57 Cn"/>
          <w:b/>
          <w:color w:val="00B0F0"/>
        </w:rPr>
      </w:pPr>
    </w:p>
    <w:p w14:paraId="1D09C8BA" w14:textId="1F3C9416" w:rsidR="00570983" w:rsidRPr="00424768" w:rsidRDefault="00570983" w:rsidP="00570983">
      <w:pPr>
        <w:pStyle w:val="Heading3"/>
        <w:rPr>
          <w:rFonts w:ascii="Univers LT Std 57 Cn" w:hAnsi="Univers LT Std 57 Cn"/>
          <w:b/>
          <w:color w:val="00B0F0"/>
        </w:rPr>
      </w:pPr>
      <w:r w:rsidRPr="00424768">
        <w:rPr>
          <w:rFonts w:ascii="Univers LT Std 57 Cn" w:hAnsi="Univers LT Std 57 Cn"/>
          <w:b/>
          <w:color w:val="00B0F0"/>
        </w:rPr>
        <w:t>Option 1- Utilization of PRP only for new PDs/SSFAs</w:t>
      </w:r>
    </w:p>
    <w:p w14:paraId="1B6653C6" w14:textId="77777777" w:rsidR="006A43C8" w:rsidRDefault="006A43C8" w:rsidP="00C508A8"/>
    <w:p w14:paraId="3FA8A25B" w14:textId="77777777" w:rsidR="00C508A8" w:rsidRDefault="00C508A8" w:rsidP="00C508A8">
      <w:r w:rsidRPr="00FD6F15">
        <w:rPr>
          <w:b/>
        </w:rPr>
        <w:t>The country office decides to use PRP for all PDs/SSFAs newly signed in Q4 of 2019 and beyond</w:t>
      </w:r>
      <w:r>
        <w:t>.</w:t>
      </w:r>
      <w:r w:rsidR="00D0472E">
        <w:t xml:space="preserve"> This will allow a gradual and phased introduction of PRP in the CO. </w:t>
      </w:r>
    </w:p>
    <w:p w14:paraId="43694537" w14:textId="77777777" w:rsidR="00B608D0" w:rsidRDefault="00C508A8" w:rsidP="00C508A8">
      <w:r>
        <w:t>These PDs/SSFAs will need to have the following included in eTools PMP:</w:t>
      </w:r>
      <w:r w:rsidR="00B608D0" w:rsidRPr="00B608D0">
        <w:t xml:space="preserve"> </w:t>
      </w:r>
    </w:p>
    <w:p w14:paraId="389125C0" w14:textId="77777777" w:rsidR="00C508A8" w:rsidRDefault="00B608D0" w:rsidP="00B608D0">
      <w:pPr>
        <w:pStyle w:val="ListParagraph"/>
        <w:numPr>
          <w:ilvl w:val="0"/>
          <w:numId w:val="2"/>
        </w:numPr>
      </w:pPr>
      <w:r>
        <w:t>Disaggregation must be set for the CO in PMP by PME focal points</w:t>
      </w:r>
    </w:p>
    <w:p w14:paraId="3361F744" w14:textId="77777777" w:rsidR="00C508A8" w:rsidRDefault="00C508A8" w:rsidP="00C508A8">
      <w:pPr>
        <w:pStyle w:val="ListParagraph"/>
        <w:numPr>
          <w:ilvl w:val="0"/>
          <w:numId w:val="2"/>
        </w:numPr>
      </w:pPr>
      <w:r>
        <w:t>Results framework (PD outputs, indicators etc.</w:t>
      </w:r>
      <w:r w:rsidR="00B608D0">
        <w:t>, disaggregation</w:t>
      </w:r>
      <w:r>
        <w:t xml:space="preserve">) </w:t>
      </w:r>
      <w:r w:rsidR="00B608D0">
        <w:t>entered</w:t>
      </w:r>
      <w:r w:rsidR="00D0472E">
        <w:t xml:space="preserve"> </w:t>
      </w:r>
      <w:r w:rsidR="00B608D0">
        <w:t xml:space="preserve">in </w:t>
      </w:r>
      <w:r w:rsidR="00D0472E">
        <w:t>PMP</w:t>
      </w:r>
    </w:p>
    <w:p w14:paraId="5057AE3D" w14:textId="77777777" w:rsidR="00C508A8" w:rsidRDefault="00C508A8" w:rsidP="00C508A8">
      <w:pPr>
        <w:pStyle w:val="ListParagraph"/>
        <w:numPr>
          <w:ilvl w:val="1"/>
          <w:numId w:val="2"/>
        </w:numPr>
      </w:pPr>
      <w:r>
        <w:t xml:space="preserve">Indicator locations must be identified as part of this </w:t>
      </w:r>
      <w:r w:rsidR="00D0472E">
        <w:t xml:space="preserve">entry </w:t>
      </w:r>
      <w:r>
        <w:t>of the PD/SSFA results framework</w:t>
      </w:r>
      <w:r w:rsidR="00D0472E">
        <w:t xml:space="preserve"> in PMP</w:t>
      </w:r>
    </w:p>
    <w:p w14:paraId="4EC43F63" w14:textId="77777777" w:rsidR="00C508A8" w:rsidRDefault="00C508A8" w:rsidP="00C508A8">
      <w:pPr>
        <w:pStyle w:val="ListParagraph"/>
        <w:numPr>
          <w:ilvl w:val="0"/>
          <w:numId w:val="2"/>
        </w:numPr>
      </w:pPr>
      <w:r>
        <w:t>Reporting requirements must be entered for the PD/SSFA</w:t>
      </w:r>
    </w:p>
    <w:p w14:paraId="59C0A203" w14:textId="77777777" w:rsidR="00E85786" w:rsidRDefault="00E85786" w:rsidP="00C508A8">
      <w:pPr>
        <w:pStyle w:val="ListParagraph"/>
        <w:numPr>
          <w:ilvl w:val="0"/>
          <w:numId w:val="2"/>
        </w:numPr>
      </w:pPr>
      <w:r>
        <w:t xml:space="preserve">Civil society partners’ </w:t>
      </w:r>
      <w:r w:rsidRPr="00E85786">
        <w:rPr>
          <w:i/>
        </w:rPr>
        <w:t>Authorized Officer</w:t>
      </w:r>
      <w:r>
        <w:t xml:space="preserve"> information must be accurate and up to date</w:t>
      </w:r>
    </w:p>
    <w:p w14:paraId="4E144041" w14:textId="77777777" w:rsidR="00E85786" w:rsidRDefault="00E85786" w:rsidP="00C508A8">
      <w:pPr>
        <w:pStyle w:val="ListParagraph"/>
        <w:numPr>
          <w:ilvl w:val="0"/>
          <w:numId w:val="2"/>
        </w:numPr>
      </w:pPr>
      <w:r>
        <w:t>CO’s should send an e-mail to the partner that will now be reporting in PRP to conduct a brief orientation to the system</w:t>
      </w:r>
    </w:p>
    <w:p w14:paraId="79F1DE6B" w14:textId="5E7D7026" w:rsidR="00C508A8" w:rsidRDefault="00A40E1B" w:rsidP="00570983">
      <w:pPr>
        <w:pStyle w:val="ListParagraph"/>
        <w:numPr>
          <w:ilvl w:val="1"/>
          <w:numId w:val="2"/>
        </w:numPr>
      </w:pPr>
      <w:r>
        <w:t xml:space="preserve">When the PD/SSFA moves to </w:t>
      </w:r>
      <w:r>
        <w:rPr>
          <w:i/>
        </w:rPr>
        <w:t xml:space="preserve">Active </w:t>
      </w:r>
      <w:r>
        <w:t>status, the p</w:t>
      </w:r>
      <w:r w:rsidR="00E85786">
        <w:t xml:space="preserve">artner’s </w:t>
      </w:r>
      <w:r>
        <w:rPr>
          <w:i/>
        </w:rPr>
        <w:t>Authorized Officer</w:t>
      </w:r>
      <w:r w:rsidR="00424768">
        <w:rPr>
          <w:i/>
        </w:rPr>
        <w:t>(s)</w:t>
      </w:r>
      <w:r>
        <w:rPr>
          <w:i/>
        </w:rPr>
        <w:t xml:space="preserve"> </w:t>
      </w:r>
      <w:r w:rsidR="00E85786">
        <w:t>will receive an automatic e-mail</w:t>
      </w:r>
      <w:r>
        <w:t xml:space="preserve"> to login to PRP</w:t>
      </w:r>
      <w:r w:rsidR="00D231A4">
        <w:t xml:space="preserve">. It is important that the </w:t>
      </w:r>
      <w:r w:rsidR="00D231A4">
        <w:rPr>
          <w:i/>
        </w:rPr>
        <w:t>Authorized Officer</w:t>
      </w:r>
      <w:r w:rsidR="00424768">
        <w:rPr>
          <w:i/>
        </w:rPr>
        <w:t>(s)</w:t>
      </w:r>
      <w:r w:rsidR="00D231A4">
        <w:rPr>
          <w:i/>
        </w:rPr>
        <w:t xml:space="preserve"> </w:t>
      </w:r>
      <w:r w:rsidR="00D231A4">
        <w:t xml:space="preserve">information is accurate and up to date. </w:t>
      </w:r>
    </w:p>
    <w:p w14:paraId="4EEEA2C9" w14:textId="77777777" w:rsidR="00C508A8" w:rsidRDefault="00342035" w:rsidP="00C508A8">
      <w:r>
        <w:t>**</w:t>
      </w:r>
      <w:r w:rsidR="00E85786">
        <w:t xml:space="preserve">Please note that starting in Jan. 2020, the </w:t>
      </w:r>
      <w:r w:rsidR="00E85786" w:rsidRPr="00E85786">
        <w:rPr>
          <w:i/>
        </w:rPr>
        <w:t xml:space="preserve">Results Framework </w:t>
      </w:r>
      <w:r w:rsidR="00E85786">
        <w:t xml:space="preserve">and </w:t>
      </w:r>
      <w:r w:rsidR="00E85786" w:rsidRPr="00E85786">
        <w:rPr>
          <w:i/>
        </w:rPr>
        <w:t>Reporting Requirements</w:t>
      </w:r>
      <w:r w:rsidR="00E85786">
        <w:t xml:space="preserve"> sections of PMP will become mandatory for </w:t>
      </w:r>
      <w:r w:rsidR="00E85786" w:rsidRPr="00E85786">
        <w:rPr>
          <w:b/>
          <w:u w:val="single"/>
        </w:rPr>
        <w:t>new</w:t>
      </w:r>
      <w:r w:rsidR="00E85786">
        <w:t xml:space="preserve"> PDs/SSFAs that start after Oct. 1 2019, to promote the adoption</w:t>
      </w:r>
      <w:r w:rsidR="006D5869">
        <w:t xml:space="preserve"> of PRP in parallel with the use of PMP in the country office.</w:t>
      </w:r>
      <w:r>
        <w:t>**</w:t>
      </w:r>
    </w:p>
    <w:p w14:paraId="63A1449E" w14:textId="77777777" w:rsidR="00FD6F15" w:rsidRDefault="00FD6F15" w:rsidP="003E2984">
      <w:pPr>
        <w:pStyle w:val="Heading3"/>
        <w:rPr>
          <w:rFonts w:ascii="Univers LT Std 57 Cn" w:hAnsi="Univers LT Std 57 Cn"/>
          <w:b/>
          <w:color w:val="00B0F0"/>
        </w:rPr>
      </w:pPr>
    </w:p>
    <w:p w14:paraId="5F911398" w14:textId="44D1857D" w:rsidR="003E2984" w:rsidRPr="00826D04" w:rsidRDefault="00570983" w:rsidP="00826D04">
      <w:pPr>
        <w:pStyle w:val="Heading3"/>
        <w:rPr>
          <w:rFonts w:ascii="Univers LT Std 57 Cn" w:hAnsi="Univers LT Std 57 Cn"/>
          <w:b/>
          <w:color w:val="00B0F0"/>
        </w:rPr>
      </w:pPr>
      <w:r w:rsidRPr="00424768">
        <w:rPr>
          <w:rFonts w:ascii="Univers LT Std 57 Cn" w:hAnsi="Univers LT Std 57 Cn"/>
          <w:b/>
          <w:color w:val="00B0F0"/>
        </w:rPr>
        <w:t>Option 2- Combined Adoption of PRP for new and existing PDs/SSFAs</w:t>
      </w:r>
    </w:p>
    <w:p w14:paraId="76E523E3" w14:textId="77777777" w:rsidR="00715F83" w:rsidRDefault="00715F83" w:rsidP="00C508A8">
      <w:pPr>
        <w:rPr>
          <w:b/>
        </w:rPr>
      </w:pPr>
    </w:p>
    <w:p w14:paraId="5BA9879B" w14:textId="56A44482" w:rsidR="00CA3638" w:rsidRDefault="006D5869" w:rsidP="00C508A8">
      <w:r w:rsidRPr="00FD6F15">
        <w:rPr>
          <w:b/>
        </w:rPr>
        <w:t>The country office decides to adopt option 1. In addition, the country office identifies key PDs/SSFAs that are already active, and which will continue to be ongoing in 2020, for retroactive adoption of PRP for these select PDs/SSFAs</w:t>
      </w:r>
      <w:r>
        <w:t>.</w:t>
      </w:r>
      <w:r w:rsidR="00A81070">
        <w:t xml:space="preserve"> This will allow for the faster phase-out of the manual reporting system in the country office.</w:t>
      </w:r>
      <w:r w:rsidR="006A43C8">
        <w:t xml:space="preserve"> Please note,</w:t>
      </w:r>
      <w:r w:rsidR="00D0472E">
        <w:t xml:space="preserve"> if the PD is ending in less than 1 year and will not be extended, retroactive integration is not recommend</w:t>
      </w:r>
      <w:r w:rsidR="00A140B1">
        <w:t>ed</w:t>
      </w:r>
      <w:r w:rsidR="00D0472E">
        <w:t>.</w:t>
      </w:r>
    </w:p>
    <w:p w14:paraId="11C439E6" w14:textId="77777777" w:rsidR="006D5869" w:rsidRDefault="006D5869" w:rsidP="00C508A8">
      <w:r>
        <w:t>For retroactive i</w:t>
      </w:r>
      <w:r w:rsidR="00D0472E">
        <w:t>ntegration</w:t>
      </w:r>
      <w:r>
        <w:t xml:space="preserve">, country offices should note that they would need to work with partners to identify how to enter and capture the data for quarterly reports that were previously submitted using the manual/offline process, to allow for accurate tracking of the progressive, cumulative achievement of results over the PD/SSFA implementation period. </w:t>
      </w:r>
    </w:p>
    <w:p w14:paraId="2FEDF84F" w14:textId="77777777" w:rsidR="006D5869" w:rsidRDefault="00D0472E" w:rsidP="00C508A8">
      <w:r>
        <w:t>To integrate already active PDs/SSFAs:</w:t>
      </w:r>
    </w:p>
    <w:p w14:paraId="575BBAAD" w14:textId="77777777" w:rsidR="00FF141C" w:rsidRDefault="00FF141C" w:rsidP="00C508A8">
      <w:r w:rsidRPr="00FF141C">
        <w:rPr>
          <w:b/>
        </w:rPr>
        <w:t>Step 1:</w:t>
      </w:r>
      <w:r>
        <w:t xml:space="preserve"> COs should identify PDs/SSFAs for retroactive integration with PRP and ensure that the results framework, reporting requirements, disaggregation settings in PMP, partner information (especially authorized officers) is up to date</w:t>
      </w:r>
      <w:r w:rsidR="00FE476E">
        <w:t xml:space="preserve">. Once the PD/SSFA is ready, move to the steps below.  </w:t>
      </w:r>
    </w:p>
    <w:p w14:paraId="0DF7EE34" w14:textId="204D3C9A" w:rsidR="009D14C2" w:rsidRDefault="0060487A" w:rsidP="009D14C2">
      <w:r>
        <w:rPr>
          <w:b/>
        </w:rPr>
        <w:lastRenderedPageBreak/>
        <w:t>Step 2:</w:t>
      </w:r>
      <w:r w:rsidR="002A41E3">
        <w:rPr>
          <w:b/>
        </w:rPr>
        <w:t xml:space="preserve"> </w:t>
      </w:r>
      <w:r w:rsidR="00B74F2A">
        <w:t>I</w:t>
      </w:r>
      <w:r>
        <w:t>dentified</w:t>
      </w:r>
      <w:r w:rsidR="00FF141C">
        <w:t xml:space="preserve"> PD</w:t>
      </w:r>
      <w:r>
        <w:t>s</w:t>
      </w:r>
      <w:r w:rsidR="00FF141C">
        <w:t>/</w:t>
      </w:r>
      <w:r>
        <w:t xml:space="preserve">SSFAs into </w:t>
      </w:r>
      <w:r w:rsidR="002A41E3" w:rsidRPr="002A41E3">
        <w:rPr>
          <w:b/>
          <w:i/>
        </w:rPr>
        <w:t>A</w:t>
      </w:r>
      <w:r w:rsidRPr="002A41E3">
        <w:rPr>
          <w:b/>
          <w:i/>
        </w:rPr>
        <w:t xml:space="preserve">mendment </w:t>
      </w:r>
      <w:r w:rsidR="002A41E3" w:rsidRPr="002A41E3">
        <w:rPr>
          <w:b/>
          <w:i/>
        </w:rPr>
        <w:t>Mode</w:t>
      </w:r>
      <w:r w:rsidR="002A41E3">
        <w:t xml:space="preserve"> in </w:t>
      </w:r>
      <w:r w:rsidR="00A81070">
        <w:t xml:space="preserve">the back end of eTools </w:t>
      </w:r>
      <w:r w:rsidR="007A69F4" w:rsidRPr="00B608D0">
        <w:t xml:space="preserve">through eTools </w:t>
      </w:r>
      <w:r w:rsidR="00826D04">
        <w:t xml:space="preserve">CO </w:t>
      </w:r>
      <w:r w:rsidR="007A69F4" w:rsidRPr="00B608D0">
        <w:t>ADMIN role</w:t>
      </w:r>
    </w:p>
    <w:p w14:paraId="5E8F8379" w14:textId="77777777" w:rsidR="009D14C2" w:rsidRDefault="009D14C2" w:rsidP="009D14C2">
      <w:pPr>
        <w:pStyle w:val="ListParagraph"/>
        <w:numPr>
          <w:ilvl w:val="0"/>
          <w:numId w:val="7"/>
        </w:numPr>
      </w:pPr>
      <w:r>
        <w:t xml:space="preserve">Click on the </w:t>
      </w:r>
      <w:r w:rsidRPr="009D14C2">
        <w:rPr>
          <w:i/>
        </w:rPr>
        <w:t>interventions</w:t>
      </w:r>
      <w:r>
        <w:rPr>
          <w:i/>
        </w:rPr>
        <w:t xml:space="preserve"> </w:t>
      </w:r>
      <w:r>
        <w:t>link in the admin page</w:t>
      </w:r>
    </w:p>
    <w:p w14:paraId="4E1AA33B" w14:textId="797D14BE" w:rsidR="009D14C2" w:rsidRDefault="009D14C2" w:rsidP="009D14C2">
      <w:pPr>
        <w:pStyle w:val="ListParagraph"/>
        <w:numPr>
          <w:ilvl w:val="0"/>
          <w:numId w:val="7"/>
        </w:numPr>
      </w:pPr>
      <w:r>
        <w:t>Select your PD/SSFA</w:t>
      </w:r>
    </w:p>
    <w:p w14:paraId="270C4D7A" w14:textId="67726265" w:rsidR="009D14C2" w:rsidRPr="009D14C2" w:rsidRDefault="009D14C2" w:rsidP="009D14C2">
      <w:pPr>
        <w:pStyle w:val="ListParagraph"/>
        <w:numPr>
          <w:ilvl w:val="0"/>
          <w:numId w:val="7"/>
        </w:numPr>
      </w:pPr>
      <w:r>
        <w:t xml:space="preserve">Click on the </w:t>
      </w:r>
      <w:r>
        <w:rPr>
          <w:i/>
        </w:rPr>
        <w:t xml:space="preserve">Ammendment Open </w:t>
      </w:r>
      <w:r>
        <w:t xml:space="preserve">check box under the intervention details </w:t>
      </w:r>
    </w:p>
    <w:p w14:paraId="50065D74" w14:textId="77777777" w:rsidR="002A41E3" w:rsidRDefault="002A41E3" w:rsidP="00C508A8">
      <w:r>
        <w:rPr>
          <w:b/>
        </w:rPr>
        <w:t xml:space="preserve">Step 3: </w:t>
      </w:r>
      <w:r>
        <w:t xml:space="preserve">The section </w:t>
      </w:r>
      <w:r w:rsidR="00B103DF" w:rsidRPr="00B103DF">
        <w:rPr>
          <w:i/>
        </w:rPr>
        <w:t>Programme Of</w:t>
      </w:r>
      <w:r w:rsidR="00B103DF">
        <w:rPr>
          <w:i/>
        </w:rPr>
        <w:t>ficer</w:t>
      </w:r>
      <w:r>
        <w:t xml:space="preserve"> should enter the results framework in PMP</w:t>
      </w:r>
    </w:p>
    <w:p w14:paraId="1F3C00C9" w14:textId="77777777" w:rsidR="00B103DF" w:rsidRDefault="00B103DF" w:rsidP="00C508A8">
      <w:r w:rsidRPr="00B103DF">
        <w:rPr>
          <w:b/>
        </w:rPr>
        <w:t>Step 4:</w:t>
      </w:r>
      <w:r>
        <w:rPr>
          <w:b/>
        </w:rPr>
        <w:t xml:space="preserve"> </w:t>
      </w:r>
      <w:r>
        <w:t xml:space="preserve">The section </w:t>
      </w:r>
      <w:r w:rsidRPr="00B103DF">
        <w:rPr>
          <w:i/>
        </w:rPr>
        <w:t>Programme Of</w:t>
      </w:r>
      <w:r>
        <w:rPr>
          <w:i/>
        </w:rPr>
        <w:t>ficer</w:t>
      </w:r>
      <w:r>
        <w:t xml:space="preserve"> should enter the reporting requirements into PMP</w:t>
      </w:r>
    </w:p>
    <w:p w14:paraId="5BF6EA19" w14:textId="77777777" w:rsidR="00B103DF" w:rsidRDefault="00B103DF" w:rsidP="00B103DF">
      <w:pPr>
        <w:pStyle w:val="ListParagraph"/>
        <w:numPr>
          <w:ilvl w:val="0"/>
          <w:numId w:val="3"/>
        </w:numPr>
      </w:pPr>
      <w:r>
        <w:t xml:space="preserve">If multiple reports have already been submitted manually by the partner, it is recommended that the </w:t>
      </w:r>
      <w:r w:rsidRPr="00B103DF">
        <w:rPr>
          <w:i/>
        </w:rPr>
        <w:t>Programme Of</w:t>
      </w:r>
      <w:r>
        <w:rPr>
          <w:i/>
        </w:rPr>
        <w:t>ficer</w:t>
      </w:r>
      <w:r>
        <w:t xml:space="preserve"> enters a cumulative reporting period as the first report that will be submitted by the partner.</w:t>
      </w:r>
    </w:p>
    <w:p w14:paraId="2A7F9B13" w14:textId="77777777" w:rsidR="00B103DF" w:rsidRDefault="00B103DF" w:rsidP="00B103DF">
      <w:pPr>
        <w:pStyle w:val="ListParagraph"/>
        <w:numPr>
          <w:ilvl w:val="1"/>
          <w:numId w:val="3"/>
        </w:numPr>
      </w:pPr>
      <w:r w:rsidRPr="00B6256C">
        <w:rPr>
          <w:u w:val="single"/>
        </w:rPr>
        <w:t>Example:</w:t>
      </w:r>
      <w:r>
        <w:t xml:space="preserve"> </w:t>
      </w:r>
      <w:r w:rsidR="00A81070">
        <w:rPr>
          <w:i/>
        </w:rPr>
        <w:t>Partner A</w:t>
      </w:r>
      <w:r>
        <w:t xml:space="preserve"> has submitted quarterly reports for Jan 1-Mar 2019 and April-June</w:t>
      </w:r>
      <w:r w:rsidR="00B6256C">
        <w:t xml:space="preserve"> 2019, and we are integrating them in August 2019. </w:t>
      </w:r>
    </w:p>
    <w:p w14:paraId="7C6CE125" w14:textId="77777777" w:rsidR="00D0472E" w:rsidRDefault="00B6256C" w:rsidP="00C508A8">
      <w:pPr>
        <w:pStyle w:val="ListParagraph"/>
        <w:numPr>
          <w:ilvl w:val="1"/>
          <w:numId w:val="3"/>
        </w:numPr>
      </w:pPr>
      <w:r>
        <w:t xml:space="preserve">In this example, </w:t>
      </w:r>
      <w:r w:rsidR="00B103DF">
        <w:t xml:space="preserve">the </w:t>
      </w:r>
      <w:r w:rsidR="00B103DF" w:rsidRPr="00B103DF">
        <w:rPr>
          <w:i/>
        </w:rPr>
        <w:t>Programme Officers</w:t>
      </w:r>
      <w:r w:rsidR="00B103DF">
        <w:t xml:space="preserve"> should make the reporting period in the first q</w:t>
      </w:r>
      <w:r w:rsidR="00A81070">
        <w:t>uarterly report</w:t>
      </w:r>
      <w:r w:rsidR="00B103DF">
        <w:t xml:space="preserve"> Jan 2019 - June 2019, and the partner can enter the cumulative data they have already reported on for these two</w:t>
      </w:r>
      <w:r>
        <w:t xml:space="preserve"> periods in one report. </w:t>
      </w:r>
      <w:r w:rsidR="00B103DF">
        <w:t xml:space="preserve">  </w:t>
      </w:r>
    </w:p>
    <w:p w14:paraId="1CAA56EF" w14:textId="6A928C39" w:rsidR="00715F83" w:rsidRPr="00225913" w:rsidRDefault="00225913" w:rsidP="00A40E1B">
      <w:r w:rsidRPr="00225913">
        <w:rPr>
          <w:b/>
        </w:rPr>
        <w:t xml:space="preserve">Step 5: </w:t>
      </w:r>
      <w:r w:rsidRPr="00225913">
        <w:t>O</w:t>
      </w:r>
      <w:r>
        <w:t>nce the results framework and reporting requirements are complete</w:t>
      </w:r>
      <w:r w:rsidR="00715F83">
        <w:t xml:space="preserve">, the </w:t>
      </w:r>
      <w:r w:rsidR="00715F83" w:rsidRPr="4CE65C84">
        <w:rPr>
          <w:i/>
          <w:iCs/>
        </w:rPr>
        <w:t>Programme Officer</w:t>
      </w:r>
      <w:r w:rsidR="00715F83">
        <w:t xml:space="preserve"> simply selects “I am done” to close the amendment mode and move back to active status</w:t>
      </w:r>
    </w:p>
    <w:p w14:paraId="22D042B1" w14:textId="77777777" w:rsidR="00A40E1B" w:rsidRDefault="00B103DF" w:rsidP="00A40E1B">
      <w:r w:rsidRPr="00B103DF">
        <w:rPr>
          <w:b/>
        </w:rPr>
        <w:t>S</w:t>
      </w:r>
      <w:r w:rsidR="00225913">
        <w:rPr>
          <w:b/>
        </w:rPr>
        <w:t>tep 6</w:t>
      </w:r>
      <w:r w:rsidRPr="00B103DF">
        <w:rPr>
          <w:b/>
        </w:rPr>
        <w:t>:</w:t>
      </w:r>
      <w:r>
        <w:rPr>
          <w:b/>
        </w:rPr>
        <w:t xml:space="preserve"> </w:t>
      </w:r>
      <w:r w:rsidR="00A40E1B">
        <w:t>CO’s should send an e-mail to the partner</w:t>
      </w:r>
      <w:r w:rsidR="00225913">
        <w:t xml:space="preserve"> to inform them</w:t>
      </w:r>
      <w:r w:rsidR="00A40E1B">
        <w:t xml:space="preserve"> that </w:t>
      </w:r>
      <w:r w:rsidR="00225913">
        <w:t xml:space="preserve">they </w:t>
      </w:r>
      <w:r w:rsidR="006A43C8">
        <w:t>will now submit their progress reports via</w:t>
      </w:r>
      <w:r w:rsidR="00A40E1B">
        <w:t xml:space="preserve"> PRP</w:t>
      </w:r>
      <w:r w:rsidR="00225913">
        <w:t xml:space="preserve"> and schedule a time</w:t>
      </w:r>
      <w:r w:rsidR="00A40E1B">
        <w:t xml:space="preserve"> to conduct a brief orientation to the system</w:t>
      </w:r>
    </w:p>
    <w:p w14:paraId="748123B1" w14:textId="31D40689" w:rsidR="00FA70A5" w:rsidRPr="00FA70A5" w:rsidRDefault="00225913" w:rsidP="00FA70A5">
      <w:pPr>
        <w:pStyle w:val="ListParagraph"/>
        <w:numPr>
          <w:ilvl w:val="1"/>
          <w:numId w:val="2"/>
        </w:numPr>
      </w:pPr>
      <w:r>
        <w:t xml:space="preserve">When the PD/SSFA moves to </w:t>
      </w:r>
      <w:r>
        <w:rPr>
          <w:i/>
        </w:rPr>
        <w:t xml:space="preserve">Active </w:t>
      </w:r>
      <w:r>
        <w:t xml:space="preserve">status, the partner’s </w:t>
      </w:r>
      <w:r>
        <w:rPr>
          <w:i/>
        </w:rPr>
        <w:t xml:space="preserve">Authorized Officer </w:t>
      </w:r>
      <w:r>
        <w:t xml:space="preserve">will </w:t>
      </w:r>
      <w:r w:rsidR="00715F83">
        <w:t xml:space="preserve">also </w:t>
      </w:r>
      <w:r>
        <w:t xml:space="preserve">receive an automatic </w:t>
      </w:r>
      <w:r w:rsidR="00DC76E9">
        <w:t xml:space="preserve">system generated </w:t>
      </w:r>
      <w:r>
        <w:t xml:space="preserve">e-mail with instructions to login to PRP and assign users. </w:t>
      </w:r>
    </w:p>
    <w:p w14:paraId="19433830" w14:textId="2E0B74A3" w:rsidR="00FA70A5" w:rsidRDefault="007768E4">
      <w:r w:rsidRPr="00E85786">
        <w:rPr>
          <w:rFonts w:ascii="UniversLTPro-55Roman" w:hAnsi="UniversLTPro-55Roman" w:cs="UniversLTPro-55Roman"/>
          <w:i/>
          <w:noProof/>
          <w:color w:val="34383B"/>
          <w:sz w:val="19"/>
          <w:szCs w:val="19"/>
        </w:rPr>
        <mc:AlternateContent>
          <mc:Choice Requires="wps">
            <w:drawing>
              <wp:anchor distT="45720" distB="45720" distL="114300" distR="114300" simplePos="0" relativeHeight="251665408" behindDoc="0" locked="0" layoutInCell="1" allowOverlap="1" wp14:anchorId="2963C74D" wp14:editId="088653E8">
                <wp:simplePos x="0" y="0"/>
                <wp:positionH relativeFrom="margin">
                  <wp:align>left</wp:align>
                </wp:positionH>
                <wp:positionV relativeFrom="paragraph">
                  <wp:posOffset>382905</wp:posOffset>
                </wp:positionV>
                <wp:extent cx="6176010" cy="130683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1306830"/>
                        </a:xfrm>
                        <a:prstGeom prst="rect">
                          <a:avLst/>
                        </a:prstGeom>
                        <a:solidFill>
                          <a:srgbClr val="FFFFFF"/>
                        </a:solidFill>
                        <a:ln w="9525">
                          <a:solidFill>
                            <a:srgbClr val="000000"/>
                          </a:solidFill>
                          <a:miter lim="800000"/>
                          <a:headEnd/>
                          <a:tailEnd/>
                        </a:ln>
                      </wps:spPr>
                      <wps:txbx>
                        <w:txbxContent>
                          <w:p w14:paraId="0FF2C09F" w14:textId="0760ACFC" w:rsidR="00826D04" w:rsidRPr="00424768" w:rsidRDefault="00826D04" w:rsidP="00826D04">
                            <w:pPr>
                              <w:spacing w:after="0"/>
                              <w:rPr>
                                <w:b/>
                              </w:rPr>
                            </w:pPr>
                            <w:r>
                              <w:rPr>
                                <w:b/>
                              </w:rPr>
                              <w:t xml:space="preserve">         </w:t>
                            </w:r>
                            <w:r w:rsidRPr="00B40D1A">
                              <w:rPr>
                                <w:b/>
                                <w:color w:val="00B0F0"/>
                              </w:rPr>
                              <w:t>Resource Material for Integrating and linking PMP and PRP</w:t>
                            </w:r>
                          </w:p>
                          <w:p w14:paraId="6ED45672" w14:textId="1045D649" w:rsidR="00826D04" w:rsidRDefault="00A9727D" w:rsidP="00826D04">
                            <w:pPr>
                              <w:pStyle w:val="ListParagraph"/>
                              <w:numPr>
                                <w:ilvl w:val="0"/>
                                <w:numId w:val="1"/>
                              </w:numPr>
                              <w:rPr>
                                <w:sz w:val="20"/>
                                <w:szCs w:val="20"/>
                              </w:rPr>
                            </w:pPr>
                            <w:hyperlink r:id="rId10" w:history="1">
                              <w:r w:rsidR="00826D04" w:rsidRPr="009C7926">
                                <w:rPr>
                                  <w:rStyle w:val="Hyperlink"/>
                                  <w:sz w:val="20"/>
                                  <w:szCs w:val="20"/>
                                </w:rPr>
                                <w:t>Disaggregation settings in PMP</w:t>
                              </w:r>
                            </w:hyperlink>
                          </w:p>
                          <w:p w14:paraId="6B5E5165" w14:textId="457D3FDA" w:rsidR="009C7926" w:rsidRDefault="00A9727D" w:rsidP="00826D04">
                            <w:pPr>
                              <w:pStyle w:val="ListParagraph"/>
                              <w:numPr>
                                <w:ilvl w:val="0"/>
                                <w:numId w:val="1"/>
                              </w:numPr>
                              <w:rPr>
                                <w:sz w:val="20"/>
                                <w:szCs w:val="20"/>
                              </w:rPr>
                            </w:pPr>
                            <w:hyperlink r:id="rId11" w:history="1">
                              <w:r w:rsidR="00826D04" w:rsidRPr="009C7926">
                                <w:rPr>
                                  <w:rStyle w:val="Hyperlink"/>
                                  <w:sz w:val="20"/>
                                  <w:szCs w:val="20"/>
                                </w:rPr>
                                <w:t>Setting-up your Results Frameworks</w:t>
                              </w:r>
                            </w:hyperlink>
                          </w:p>
                          <w:p w14:paraId="63054694" w14:textId="6B67B6D0" w:rsidR="00826D04" w:rsidRDefault="00A9727D" w:rsidP="00826D04">
                            <w:pPr>
                              <w:pStyle w:val="ListParagraph"/>
                              <w:numPr>
                                <w:ilvl w:val="0"/>
                                <w:numId w:val="1"/>
                              </w:numPr>
                              <w:rPr>
                                <w:sz w:val="20"/>
                                <w:szCs w:val="20"/>
                              </w:rPr>
                            </w:pPr>
                            <w:hyperlink r:id="rId12" w:history="1">
                              <w:r w:rsidR="009C7926" w:rsidRPr="009C7926">
                                <w:rPr>
                                  <w:rStyle w:val="Hyperlink"/>
                                  <w:sz w:val="20"/>
                                  <w:szCs w:val="20"/>
                                </w:rPr>
                                <w:t>Setting-up your Reporting Requirements</w:t>
                              </w:r>
                            </w:hyperlink>
                          </w:p>
                          <w:p w14:paraId="5C717CA6" w14:textId="5303A42B" w:rsidR="00826D04" w:rsidRDefault="00A9727D" w:rsidP="00826D04">
                            <w:pPr>
                              <w:pStyle w:val="ListParagraph"/>
                              <w:numPr>
                                <w:ilvl w:val="0"/>
                                <w:numId w:val="1"/>
                              </w:numPr>
                              <w:rPr>
                                <w:sz w:val="20"/>
                                <w:szCs w:val="20"/>
                              </w:rPr>
                            </w:pPr>
                            <w:hyperlink r:id="rId13" w:history="1">
                              <w:r w:rsidR="00826D04" w:rsidRPr="009C7926">
                                <w:rPr>
                                  <w:rStyle w:val="Hyperlink"/>
                                  <w:sz w:val="20"/>
                                  <w:szCs w:val="20"/>
                                </w:rPr>
                                <w:t>RBM Presentation on Results Frameworks and Indicators</w:t>
                              </w:r>
                            </w:hyperlink>
                          </w:p>
                          <w:p w14:paraId="08C7C0D4" w14:textId="77777777" w:rsidR="00826D04" w:rsidRDefault="00826D04" w:rsidP="00826D04">
                            <w:pPr>
                              <w:pStyle w:val="ListParagraph"/>
                              <w:numPr>
                                <w:ilvl w:val="0"/>
                                <w:numId w:val="1"/>
                              </w:numPr>
                              <w:rPr>
                                <w:sz w:val="20"/>
                                <w:szCs w:val="20"/>
                              </w:rPr>
                            </w:pPr>
                            <w:r>
                              <w:rPr>
                                <w:sz w:val="20"/>
                                <w:szCs w:val="20"/>
                              </w:rPr>
                              <w:t>E-mail template to send to partners to introduce them to reporting on PRP</w:t>
                            </w:r>
                          </w:p>
                          <w:p w14:paraId="723D344B" w14:textId="77777777" w:rsidR="00826D04" w:rsidRDefault="00826D04" w:rsidP="00826D04">
                            <w:pPr>
                              <w:pStyle w:val="ListParagraph"/>
                              <w:numPr>
                                <w:ilvl w:val="0"/>
                                <w:numId w:val="1"/>
                              </w:numPr>
                              <w:rPr>
                                <w:sz w:val="20"/>
                                <w:szCs w:val="20"/>
                              </w:rPr>
                            </w:pPr>
                            <w:r>
                              <w:rPr>
                                <w:sz w:val="20"/>
                                <w:szCs w:val="20"/>
                              </w:rPr>
                              <w:t>Introduction to PRP Presentation</w:t>
                            </w:r>
                          </w:p>
                          <w:p w14:paraId="310C12B0" w14:textId="77777777" w:rsidR="00826D04" w:rsidRDefault="00826D04" w:rsidP="00826D04">
                            <w:pPr>
                              <w:pStyle w:val="ListParagraph"/>
                              <w:spacing w:after="0"/>
                              <w:ind w:left="360"/>
                              <w:rPr>
                                <w:b/>
                              </w:rPr>
                            </w:pPr>
                          </w:p>
                          <w:p w14:paraId="3735C414" w14:textId="77777777" w:rsidR="00826D04" w:rsidRPr="00784BEB" w:rsidRDefault="00826D04" w:rsidP="00826D04">
                            <w:pPr>
                              <w:pStyle w:val="ListParagraph"/>
                              <w:spacing w:after="0"/>
                              <w:ind w:left="360"/>
                              <w:rPr>
                                <w:b/>
                              </w:rPr>
                            </w:pPr>
                          </w:p>
                          <w:p w14:paraId="24AFFA73" w14:textId="77777777" w:rsidR="00826D04" w:rsidRPr="00E85786" w:rsidRDefault="00826D04" w:rsidP="00826D04">
                            <w:pPr>
                              <w:pStyle w:val="ListParagraph"/>
                              <w:ind w:left="36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3C74D" id="_x0000_t202" coordsize="21600,21600" o:spt="202" path="m,l,21600r21600,l21600,xe">
                <v:stroke joinstyle="miter"/>
                <v:path gradientshapeok="t" o:connecttype="rect"/>
              </v:shapetype>
              <v:shape id="_x0000_s1027" type="#_x0000_t202" style="position:absolute;margin-left:0;margin-top:30.15pt;width:486.3pt;height:102.9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">
                <v:textbox>
                  <w:txbxContent>
                    <w:p w14:paraId="0FF2C09F" w14:textId="0760ACFC" w:rsidR="00826D04" w:rsidRPr="00424768" w:rsidRDefault="00826D04" w:rsidP="00826D04">
                      <w:pPr>
                        <w:spacing w:after="0"/>
                        <w:rPr>
                          <w:b/>
                        </w:rPr>
                      </w:pPr>
                      <w:r>
                        <w:rPr>
                          <w:b/>
                        </w:rPr>
                        <w:t xml:space="preserve">         </w:t>
                      </w:r>
                      <w:r w:rsidRPr="00B40D1A">
                        <w:rPr>
                          <w:b/>
                          <w:color w:val="00B0F0"/>
                        </w:rPr>
                        <w:t>Resource Material for Integrating and linking PMP and PRP</w:t>
                      </w:r>
                    </w:p>
                    <w:p w14:paraId="6ED45672" w14:textId="1045D649" w:rsidR="00826D04" w:rsidRDefault="009C7926" w:rsidP="00826D04">
                      <w:pPr>
                        <w:pStyle w:val="ListParagraph"/>
                        <w:numPr>
                          <w:ilvl w:val="0"/>
                          <w:numId w:val="1"/>
                        </w:numPr>
                        <w:rPr>
                          <w:sz w:val="20"/>
                          <w:szCs w:val="20"/>
                        </w:rPr>
                      </w:pPr>
                      <w:hyperlink r:id="rId14" w:history="1">
                        <w:r w:rsidR="00826D04" w:rsidRPr="009C7926">
                          <w:rPr>
                            <w:rStyle w:val="Hyperlink"/>
                            <w:sz w:val="20"/>
                            <w:szCs w:val="20"/>
                          </w:rPr>
                          <w:t>Disaggregation settings in PMP</w:t>
                        </w:r>
                      </w:hyperlink>
                    </w:p>
                    <w:p w14:paraId="6B5E5165" w14:textId="457D3FDA" w:rsidR="009C7926" w:rsidRDefault="009C7926" w:rsidP="00826D04">
                      <w:pPr>
                        <w:pStyle w:val="ListParagraph"/>
                        <w:numPr>
                          <w:ilvl w:val="0"/>
                          <w:numId w:val="1"/>
                        </w:numPr>
                        <w:rPr>
                          <w:sz w:val="20"/>
                          <w:szCs w:val="20"/>
                        </w:rPr>
                      </w:pPr>
                      <w:hyperlink r:id="rId15" w:history="1">
                        <w:r w:rsidR="00826D04" w:rsidRPr="009C7926">
                          <w:rPr>
                            <w:rStyle w:val="Hyperlink"/>
                            <w:sz w:val="20"/>
                            <w:szCs w:val="20"/>
                          </w:rPr>
                          <w:t>Setting-up your Results Frameworks</w:t>
                        </w:r>
                      </w:hyperlink>
                    </w:p>
                    <w:p w14:paraId="63054694" w14:textId="6B67B6D0" w:rsidR="00826D04" w:rsidRDefault="009C7926" w:rsidP="00826D04">
                      <w:pPr>
                        <w:pStyle w:val="ListParagraph"/>
                        <w:numPr>
                          <w:ilvl w:val="0"/>
                          <w:numId w:val="1"/>
                        </w:numPr>
                        <w:rPr>
                          <w:sz w:val="20"/>
                          <w:szCs w:val="20"/>
                        </w:rPr>
                      </w:pPr>
                      <w:hyperlink r:id="rId16" w:history="1">
                        <w:r w:rsidRPr="009C7926">
                          <w:rPr>
                            <w:rStyle w:val="Hyperlink"/>
                            <w:sz w:val="20"/>
                            <w:szCs w:val="20"/>
                          </w:rPr>
                          <w:t>Setting-up your Reporting Requirements</w:t>
                        </w:r>
                      </w:hyperlink>
                    </w:p>
                    <w:p w14:paraId="5C717CA6" w14:textId="5303A42B" w:rsidR="00826D04" w:rsidRDefault="009C7926" w:rsidP="00826D04">
                      <w:pPr>
                        <w:pStyle w:val="ListParagraph"/>
                        <w:numPr>
                          <w:ilvl w:val="0"/>
                          <w:numId w:val="1"/>
                        </w:numPr>
                        <w:rPr>
                          <w:sz w:val="20"/>
                          <w:szCs w:val="20"/>
                        </w:rPr>
                      </w:pPr>
                      <w:hyperlink r:id="rId17" w:history="1">
                        <w:r w:rsidR="00826D04" w:rsidRPr="009C7926">
                          <w:rPr>
                            <w:rStyle w:val="Hyperlink"/>
                            <w:sz w:val="20"/>
                            <w:szCs w:val="20"/>
                          </w:rPr>
                          <w:t>RBM Presentation on Results Frameworks and Indicators</w:t>
                        </w:r>
                      </w:hyperlink>
                    </w:p>
                    <w:p w14:paraId="08C7C0D4" w14:textId="77777777" w:rsidR="00826D04" w:rsidRDefault="00826D04" w:rsidP="00826D04">
                      <w:pPr>
                        <w:pStyle w:val="ListParagraph"/>
                        <w:numPr>
                          <w:ilvl w:val="0"/>
                          <w:numId w:val="1"/>
                        </w:numPr>
                        <w:rPr>
                          <w:sz w:val="20"/>
                          <w:szCs w:val="20"/>
                        </w:rPr>
                      </w:pPr>
                      <w:r>
                        <w:rPr>
                          <w:sz w:val="20"/>
                          <w:szCs w:val="20"/>
                        </w:rPr>
                        <w:t>E-mail template to send to partners to introduce them to reporting on PRP</w:t>
                      </w:r>
                    </w:p>
                    <w:p w14:paraId="723D344B" w14:textId="77777777" w:rsidR="00826D04" w:rsidRDefault="00826D04" w:rsidP="00826D04">
                      <w:pPr>
                        <w:pStyle w:val="ListParagraph"/>
                        <w:numPr>
                          <w:ilvl w:val="0"/>
                          <w:numId w:val="1"/>
                        </w:numPr>
                        <w:rPr>
                          <w:sz w:val="20"/>
                          <w:szCs w:val="20"/>
                        </w:rPr>
                      </w:pPr>
                      <w:r>
                        <w:rPr>
                          <w:sz w:val="20"/>
                          <w:szCs w:val="20"/>
                        </w:rPr>
                        <w:t>Introduction to PRP Presentation</w:t>
                      </w:r>
                    </w:p>
                    <w:p w14:paraId="310C12B0" w14:textId="77777777" w:rsidR="00826D04" w:rsidRDefault="00826D04" w:rsidP="00826D04">
                      <w:pPr>
                        <w:pStyle w:val="ListParagraph"/>
                        <w:spacing w:after="0"/>
                        <w:ind w:left="360"/>
                        <w:rPr>
                          <w:b/>
                        </w:rPr>
                      </w:pPr>
                    </w:p>
                    <w:p w14:paraId="3735C414" w14:textId="77777777" w:rsidR="00826D04" w:rsidRPr="00784BEB" w:rsidRDefault="00826D04" w:rsidP="00826D04">
                      <w:pPr>
                        <w:pStyle w:val="ListParagraph"/>
                        <w:spacing w:after="0"/>
                        <w:ind w:left="360"/>
                        <w:rPr>
                          <w:b/>
                        </w:rPr>
                      </w:pPr>
                    </w:p>
                    <w:p w14:paraId="24AFFA73" w14:textId="77777777" w:rsidR="00826D04" w:rsidRPr="00E85786" w:rsidRDefault="00826D04" w:rsidP="00826D04">
                      <w:pPr>
                        <w:pStyle w:val="ListParagraph"/>
                        <w:ind w:left="360"/>
                        <w:rPr>
                          <w:sz w:val="20"/>
                          <w:szCs w:val="20"/>
                        </w:rPr>
                      </w:pPr>
                    </w:p>
                  </w:txbxContent>
                </v:textbox>
                <w10:wrap type="square" anchorx="margin"/>
              </v:shape>
            </w:pict>
          </mc:Fallback>
        </mc:AlternateContent>
      </w:r>
    </w:p>
    <w:p w14:paraId="42CF38B8" w14:textId="6CC7D51E" w:rsidR="00570983" w:rsidRDefault="00570983"/>
    <w:p w14:paraId="2FB2F8B9" w14:textId="74CF1373" w:rsidR="00200636" w:rsidRDefault="0041159F" w:rsidP="00200636">
      <w:pPr>
        <w:pStyle w:val="Heading3"/>
        <w:rPr>
          <w:b/>
          <w:color w:val="00B0F0"/>
        </w:rPr>
      </w:pPr>
      <w:bookmarkStart w:id="1" w:name="_ANNEX_A-_PMP-PRP"/>
      <w:bookmarkEnd w:id="1"/>
      <w:r>
        <w:rPr>
          <w:b/>
          <w:color w:val="00B0F0"/>
        </w:rPr>
        <w:lastRenderedPageBreak/>
        <w:t xml:space="preserve">ANNEX A: </w:t>
      </w:r>
      <w:r w:rsidR="00200636">
        <w:rPr>
          <w:b/>
          <w:color w:val="00B0F0"/>
        </w:rPr>
        <w:t>PMP-PRP Workflow</w:t>
      </w:r>
    </w:p>
    <w:p w14:paraId="1C181313" w14:textId="77777777" w:rsidR="00200636" w:rsidRDefault="00200636">
      <w:r>
        <w:rPr>
          <w:noProof/>
        </w:rPr>
        <w:drawing>
          <wp:inline distT="0" distB="0" distL="0" distR="0" wp14:anchorId="56766358" wp14:editId="3DA25451">
            <wp:extent cx="5943600" cy="72999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7299960"/>
                    </a:xfrm>
                    <a:prstGeom prst="rect">
                      <a:avLst/>
                    </a:prstGeom>
                  </pic:spPr>
                </pic:pic>
              </a:graphicData>
            </a:graphic>
          </wp:inline>
        </w:drawing>
      </w:r>
    </w:p>
    <w:sectPr w:rsidR="00200636" w:rsidSect="00DC76E9">
      <w:pgSz w:w="12240" w:h="15840"/>
      <w:pgMar w:top="15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81C50" w14:textId="77777777" w:rsidR="00A9727D" w:rsidRDefault="00A9727D" w:rsidP="008126FC">
      <w:pPr>
        <w:spacing w:after="0" w:line="240" w:lineRule="auto"/>
      </w:pPr>
      <w:r>
        <w:separator/>
      </w:r>
    </w:p>
  </w:endnote>
  <w:endnote w:type="continuationSeparator" w:id="0">
    <w:p w14:paraId="0C6DC706" w14:textId="77777777" w:rsidR="00A9727D" w:rsidRDefault="00A9727D" w:rsidP="0081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LTPro-55Roman">
    <w:panose1 w:val="00000000000000000000"/>
    <w:charset w:val="00"/>
    <w:family w:val="swiss"/>
    <w:notTrueType/>
    <w:pitch w:val="default"/>
    <w:sig w:usb0="00000003" w:usb1="00000000" w:usb2="00000000" w:usb3="00000000" w:csb0="00000001" w:csb1="00000000"/>
  </w:font>
  <w:font w:name="Univers LT Std 57 Cn">
    <w:panose1 w:val="020B050602020205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33620" w14:textId="77777777" w:rsidR="00A9727D" w:rsidRDefault="00A9727D" w:rsidP="008126FC">
      <w:pPr>
        <w:spacing w:after="0" w:line="240" w:lineRule="auto"/>
      </w:pPr>
      <w:r>
        <w:separator/>
      </w:r>
    </w:p>
  </w:footnote>
  <w:footnote w:type="continuationSeparator" w:id="0">
    <w:p w14:paraId="5B493824" w14:textId="77777777" w:rsidR="00A9727D" w:rsidRDefault="00A9727D" w:rsidP="00812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1597"/>
    <w:multiLevelType w:val="hybridMultilevel"/>
    <w:tmpl w:val="F2E87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641BE1"/>
    <w:multiLevelType w:val="hybridMultilevel"/>
    <w:tmpl w:val="B96AC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70BF7"/>
    <w:multiLevelType w:val="hybridMultilevel"/>
    <w:tmpl w:val="507281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8109B6"/>
    <w:multiLevelType w:val="hybridMultilevel"/>
    <w:tmpl w:val="957E8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F228F"/>
    <w:multiLevelType w:val="hybridMultilevel"/>
    <w:tmpl w:val="195C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40171"/>
    <w:multiLevelType w:val="multilevel"/>
    <w:tmpl w:val="CD1EB652"/>
    <w:lvl w:ilvl="0">
      <w:start w:val="1"/>
      <w:numFmt w:val="decimal"/>
      <w:pStyle w:val="Heading1"/>
      <w:lvlText w:val="%1"/>
      <w:lvlJc w:val="left"/>
      <w:pPr>
        <w:tabs>
          <w:tab w:val="num" w:pos="1202"/>
        </w:tabs>
        <w:ind w:left="12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36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EF44525"/>
    <w:multiLevelType w:val="hybridMultilevel"/>
    <w:tmpl w:val="D38E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A5"/>
    <w:rsid w:val="00003803"/>
    <w:rsid w:val="000711AB"/>
    <w:rsid w:val="000E4056"/>
    <w:rsid w:val="00200636"/>
    <w:rsid w:val="00225913"/>
    <w:rsid w:val="00255451"/>
    <w:rsid w:val="00286E95"/>
    <w:rsid w:val="002A41E3"/>
    <w:rsid w:val="00327A8A"/>
    <w:rsid w:val="00342035"/>
    <w:rsid w:val="00371722"/>
    <w:rsid w:val="003E2984"/>
    <w:rsid w:val="0041159F"/>
    <w:rsid w:val="00424768"/>
    <w:rsid w:val="004741B9"/>
    <w:rsid w:val="004B7DDB"/>
    <w:rsid w:val="00552639"/>
    <w:rsid w:val="00570983"/>
    <w:rsid w:val="0060487A"/>
    <w:rsid w:val="00617D8F"/>
    <w:rsid w:val="00637424"/>
    <w:rsid w:val="006A43C8"/>
    <w:rsid w:val="006D5869"/>
    <w:rsid w:val="00715F83"/>
    <w:rsid w:val="007768E4"/>
    <w:rsid w:val="00784BEB"/>
    <w:rsid w:val="007A69F4"/>
    <w:rsid w:val="007F6E2D"/>
    <w:rsid w:val="008126FC"/>
    <w:rsid w:val="00813D76"/>
    <w:rsid w:val="00826D04"/>
    <w:rsid w:val="00831E45"/>
    <w:rsid w:val="00841E7F"/>
    <w:rsid w:val="008C160E"/>
    <w:rsid w:val="00940292"/>
    <w:rsid w:val="009C7926"/>
    <w:rsid w:val="009D14C2"/>
    <w:rsid w:val="00A140B1"/>
    <w:rsid w:val="00A22334"/>
    <w:rsid w:val="00A40E1B"/>
    <w:rsid w:val="00A81070"/>
    <w:rsid w:val="00A9727D"/>
    <w:rsid w:val="00AA4439"/>
    <w:rsid w:val="00B103DF"/>
    <w:rsid w:val="00B40D1A"/>
    <w:rsid w:val="00B608D0"/>
    <w:rsid w:val="00B6256C"/>
    <w:rsid w:val="00B74F2A"/>
    <w:rsid w:val="00BB42A5"/>
    <w:rsid w:val="00BE7096"/>
    <w:rsid w:val="00C508A8"/>
    <w:rsid w:val="00C87788"/>
    <w:rsid w:val="00CA3638"/>
    <w:rsid w:val="00CB22F5"/>
    <w:rsid w:val="00CE6FED"/>
    <w:rsid w:val="00D0472E"/>
    <w:rsid w:val="00D231A4"/>
    <w:rsid w:val="00DC76E9"/>
    <w:rsid w:val="00DF1EF8"/>
    <w:rsid w:val="00E85786"/>
    <w:rsid w:val="00F51646"/>
    <w:rsid w:val="00FA70A5"/>
    <w:rsid w:val="00FC0425"/>
    <w:rsid w:val="00FD6F15"/>
    <w:rsid w:val="00FE476E"/>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EB87"/>
  <w15:chartTrackingRefBased/>
  <w15:docId w15:val="{D875ABB1-A93E-4890-AFD1-07ABC612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8A8"/>
  </w:style>
  <w:style w:type="paragraph" w:styleId="Heading1">
    <w:name w:val="heading 1"/>
    <w:basedOn w:val="Normal"/>
    <w:next w:val="Normal"/>
    <w:link w:val="Heading1Char"/>
    <w:qFormat/>
    <w:rsid w:val="00552639"/>
    <w:pPr>
      <w:keepNext/>
      <w:keepLines/>
      <w:numPr>
        <w:numId w:val="4"/>
      </w:numPr>
      <w:pBdr>
        <w:top w:val="single" w:sz="48" w:space="3" w:color="FFFFFF"/>
        <w:left w:val="single" w:sz="6" w:space="3" w:color="FFFFFF"/>
        <w:bottom w:val="single" w:sz="6" w:space="3" w:color="FFFFFF"/>
      </w:pBdr>
      <w:shd w:val="solid" w:color="auto" w:fill="auto"/>
      <w:spacing w:before="120" w:after="240" w:line="240" w:lineRule="atLeast"/>
      <w:ind w:right="-360"/>
      <w:jc w:val="both"/>
      <w:outlineLvl w:val="0"/>
    </w:pPr>
    <w:rPr>
      <w:rFonts w:ascii="Arial Black" w:eastAsia="Times New Roman" w:hAnsi="Arial Black" w:cs="Arial"/>
      <w:b/>
      <w:bCs/>
      <w:color w:val="FFFFFF"/>
      <w:spacing w:val="-10"/>
      <w:kern w:val="20"/>
      <w:position w:val="8"/>
      <w:sz w:val="28"/>
      <w:szCs w:val="28"/>
    </w:rPr>
  </w:style>
  <w:style w:type="paragraph" w:styleId="Heading2">
    <w:name w:val="heading 2"/>
    <w:basedOn w:val="Normal"/>
    <w:next w:val="Normal"/>
    <w:link w:val="Heading2Char"/>
    <w:qFormat/>
    <w:rsid w:val="00552639"/>
    <w:pPr>
      <w:keepNext/>
      <w:numPr>
        <w:ilvl w:val="1"/>
        <w:numId w:val="4"/>
      </w:numPr>
      <w:spacing w:before="120" w:after="60" w:line="240" w:lineRule="auto"/>
      <w:jc w:val="both"/>
      <w:outlineLvl w:val="1"/>
    </w:pPr>
    <w:rPr>
      <w:rFonts w:ascii="Arial" w:eastAsia="Times New Roman" w:hAnsi="Arial" w:cs="Arial"/>
      <w:b/>
      <w:bCs/>
      <w:iCs/>
      <w:szCs w:val="24"/>
    </w:rPr>
  </w:style>
  <w:style w:type="paragraph" w:styleId="Heading3">
    <w:name w:val="heading 3"/>
    <w:basedOn w:val="Normal"/>
    <w:next w:val="Normal"/>
    <w:link w:val="Heading3Char"/>
    <w:uiPriority w:val="9"/>
    <w:unhideWhenUsed/>
    <w:qFormat/>
    <w:rsid w:val="005709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552639"/>
    <w:pPr>
      <w:keepNext/>
      <w:numPr>
        <w:ilvl w:val="3"/>
        <w:numId w:val="4"/>
      </w:numPr>
      <w:tabs>
        <w:tab w:val="left" w:pos="0"/>
      </w:tabs>
      <w:spacing w:before="240" w:after="60" w:line="240" w:lineRule="auto"/>
      <w:jc w:val="both"/>
      <w:outlineLvl w:val="3"/>
    </w:pPr>
    <w:rPr>
      <w:rFonts w:ascii="Arial Narrow" w:eastAsia="Times New Roman" w:hAnsi="Arial Narrow" w:cs="Times New Roman"/>
      <w:b/>
      <w:bCs/>
      <w:szCs w:val="28"/>
    </w:rPr>
  </w:style>
  <w:style w:type="paragraph" w:styleId="Heading7">
    <w:name w:val="heading 7"/>
    <w:basedOn w:val="Normal"/>
    <w:next w:val="Normal"/>
    <w:link w:val="Heading7Char"/>
    <w:uiPriority w:val="9"/>
    <w:semiHidden/>
    <w:unhideWhenUsed/>
    <w:qFormat/>
    <w:rsid w:val="0057098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al,Normal2,Normal3,Normal4,Normal5,Normal6,Normal7,List Paragraph à moi,bullets,action points,Bullet List,FooterText,Colorful List Accent 1,numbered,Paragraphe de liste1,列出段落,列出段落1,Bulletr List Paragraph,List Paragraph2"/>
    <w:basedOn w:val="Normal"/>
    <w:link w:val="ListParagraphChar"/>
    <w:uiPriority w:val="34"/>
    <w:qFormat/>
    <w:rsid w:val="00C508A8"/>
    <w:pPr>
      <w:ind w:left="720"/>
      <w:contextualSpacing/>
    </w:pPr>
  </w:style>
  <w:style w:type="character" w:customStyle="1" w:styleId="ListParagraphChar">
    <w:name w:val="List Paragraph Char"/>
    <w:aliases w:val="paragraph Char,normal Char,Normal2 Char,Normal3 Char,Normal4 Char,Normal5 Char,Normal6 Char,Normal7 Char,List Paragraph à moi Char,bullets Char,action points Char,Bullet List Char,FooterText Char,Colorful List Accent 1 Char,列出段落 Char"/>
    <w:link w:val="ListParagraph"/>
    <w:uiPriority w:val="1"/>
    <w:locked/>
    <w:rsid w:val="00C508A8"/>
  </w:style>
  <w:style w:type="character" w:customStyle="1" w:styleId="Heading1Char">
    <w:name w:val="Heading 1 Char"/>
    <w:basedOn w:val="DefaultParagraphFont"/>
    <w:link w:val="Heading1"/>
    <w:rsid w:val="00552639"/>
    <w:rPr>
      <w:rFonts w:ascii="Arial Black" w:eastAsia="Times New Roman" w:hAnsi="Arial Black" w:cs="Arial"/>
      <w:b/>
      <w:bCs/>
      <w:color w:val="FFFFFF"/>
      <w:spacing w:val="-10"/>
      <w:kern w:val="20"/>
      <w:position w:val="8"/>
      <w:sz w:val="28"/>
      <w:szCs w:val="28"/>
      <w:shd w:val="solid" w:color="auto" w:fill="auto"/>
    </w:rPr>
  </w:style>
  <w:style w:type="character" w:customStyle="1" w:styleId="Heading2Char">
    <w:name w:val="Heading 2 Char"/>
    <w:basedOn w:val="DefaultParagraphFont"/>
    <w:link w:val="Heading2"/>
    <w:rsid w:val="00552639"/>
    <w:rPr>
      <w:rFonts w:ascii="Arial" w:eastAsia="Times New Roman" w:hAnsi="Arial" w:cs="Arial"/>
      <w:b/>
      <w:bCs/>
      <w:iCs/>
      <w:szCs w:val="24"/>
    </w:rPr>
  </w:style>
  <w:style w:type="character" w:customStyle="1" w:styleId="Heading4Char">
    <w:name w:val="Heading 4 Char"/>
    <w:basedOn w:val="DefaultParagraphFont"/>
    <w:link w:val="Heading4"/>
    <w:rsid w:val="00552639"/>
    <w:rPr>
      <w:rFonts w:ascii="Arial Narrow" w:eastAsia="Times New Roman" w:hAnsi="Arial Narrow" w:cs="Times New Roman"/>
      <w:b/>
      <w:bCs/>
      <w:szCs w:val="28"/>
    </w:rPr>
  </w:style>
  <w:style w:type="character" w:customStyle="1" w:styleId="Heading7Char">
    <w:name w:val="Heading 7 Char"/>
    <w:basedOn w:val="DefaultParagraphFont"/>
    <w:link w:val="Heading7"/>
    <w:uiPriority w:val="9"/>
    <w:semiHidden/>
    <w:rsid w:val="00570983"/>
    <w:rPr>
      <w:rFonts w:asciiTheme="majorHAnsi" w:eastAsiaTheme="majorEastAsia" w:hAnsiTheme="majorHAnsi" w:cstheme="majorBidi"/>
      <w:i/>
      <w:iCs/>
      <w:color w:val="1F4D78" w:themeColor="accent1" w:themeShade="7F"/>
    </w:rPr>
  </w:style>
  <w:style w:type="character" w:customStyle="1" w:styleId="Heading3Char">
    <w:name w:val="Heading 3 Char"/>
    <w:basedOn w:val="DefaultParagraphFont"/>
    <w:link w:val="Heading3"/>
    <w:uiPriority w:val="9"/>
    <w:rsid w:val="00570983"/>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00636"/>
    <w:rPr>
      <w:color w:val="0563C1" w:themeColor="hyperlink"/>
      <w:u w:val="single"/>
    </w:rPr>
  </w:style>
  <w:style w:type="character" w:styleId="CommentReference">
    <w:name w:val="annotation reference"/>
    <w:basedOn w:val="DefaultParagraphFont"/>
    <w:uiPriority w:val="99"/>
    <w:semiHidden/>
    <w:unhideWhenUsed/>
    <w:rsid w:val="00B74F2A"/>
    <w:rPr>
      <w:sz w:val="16"/>
      <w:szCs w:val="16"/>
    </w:rPr>
  </w:style>
  <w:style w:type="paragraph" w:styleId="CommentText">
    <w:name w:val="annotation text"/>
    <w:basedOn w:val="Normal"/>
    <w:link w:val="CommentTextChar"/>
    <w:uiPriority w:val="99"/>
    <w:semiHidden/>
    <w:unhideWhenUsed/>
    <w:rsid w:val="00B74F2A"/>
    <w:pPr>
      <w:spacing w:line="240" w:lineRule="auto"/>
    </w:pPr>
    <w:rPr>
      <w:sz w:val="20"/>
      <w:szCs w:val="20"/>
    </w:rPr>
  </w:style>
  <w:style w:type="character" w:customStyle="1" w:styleId="CommentTextChar">
    <w:name w:val="Comment Text Char"/>
    <w:basedOn w:val="DefaultParagraphFont"/>
    <w:link w:val="CommentText"/>
    <w:uiPriority w:val="99"/>
    <w:semiHidden/>
    <w:rsid w:val="00B74F2A"/>
    <w:rPr>
      <w:sz w:val="20"/>
      <w:szCs w:val="20"/>
    </w:rPr>
  </w:style>
  <w:style w:type="paragraph" w:styleId="CommentSubject">
    <w:name w:val="annotation subject"/>
    <w:basedOn w:val="CommentText"/>
    <w:next w:val="CommentText"/>
    <w:link w:val="CommentSubjectChar"/>
    <w:uiPriority w:val="99"/>
    <w:semiHidden/>
    <w:unhideWhenUsed/>
    <w:rsid w:val="00B74F2A"/>
    <w:rPr>
      <w:b/>
      <w:bCs/>
    </w:rPr>
  </w:style>
  <w:style w:type="character" w:customStyle="1" w:styleId="CommentSubjectChar">
    <w:name w:val="Comment Subject Char"/>
    <w:basedOn w:val="CommentTextChar"/>
    <w:link w:val="CommentSubject"/>
    <w:uiPriority w:val="99"/>
    <w:semiHidden/>
    <w:rsid w:val="00B74F2A"/>
    <w:rPr>
      <w:b/>
      <w:bCs/>
      <w:sz w:val="20"/>
      <w:szCs w:val="20"/>
    </w:rPr>
  </w:style>
  <w:style w:type="paragraph" w:styleId="BalloonText">
    <w:name w:val="Balloon Text"/>
    <w:basedOn w:val="Normal"/>
    <w:link w:val="BalloonTextChar"/>
    <w:uiPriority w:val="99"/>
    <w:semiHidden/>
    <w:unhideWhenUsed/>
    <w:rsid w:val="00B74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F2A"/>
    <w:rPr>
      <w:rFonts w:ascii="Segoe UI" w:hAnsi="Segoe UI" w:cs="Segoe UI"/>
      <w:sz w:val="18"/>
      <w:szCs w:val="18"/>
    </w:rPr>
  </w:style>
  <w:style w:type="character" w:styleId="FollowedHyperlink">
    <w:name w:val="FollowedHyperlink"/>
    <w:basedOn w:val="DefaultParagraphFont"/>
    <w:uiPriority w:val="99"/>
    <w:semiHidden/>
    <w:unhideWhenUsed/>
    <w:rsid w:val="00B608D0"/>
    <w:rPr>
      <w:color w:val="954F72" w:themeColor="followedHyperlink"/>
      <w:u w:val="single"/>
    </w:rPr>
  </w:style>
  <w:style w:type="paragraph" w:styleId="Header">
    <w:name w:val="header"/>
    <w:basedOn w:val="Normal"/>
    <w:link w:val="HeaderChar"/>
    <w:uiPriority w:val="99"/>
    <w:unhideWhenUsed/>
    <w:rsid w:val="00812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6FC"/>
  </w:style>
  <w:style w:type="paragraph" w:styleId="Footer">
    <w:name w:val="footer"/>
    <w:basedOn w:val="Normal"/>
    <w:link w:val="FooterChar"/>
    <w:uiPriority w:val="99"/>
    <w:unhideWhenUsed/>
    <w:rsid w:val="00812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cef.service-now.com/cc/?id=sc_cat_item&amp;sys_id=35b00b1bdb255f00085184735b9619e6&amp;sysparm_category=c6ab1444db5b5700085184735b961920" TargetMode="External"/><Relationship Id="rId13" Type="http://schemas.openxmlformats.org/officeDocument/2006/relationships/hyperlink" Target="https://etools.zendesk.com/hc/en-us/articles/360024323192-Partner-Reporting-and-RBM-Guidence"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partnerreportingportal.org" TargetMode="External"/><Relationship Id="rId12" Type="http://schemas.openxmlformats.org/officeDocument/2006/relationships/hyperlink" Target="https://etools.zendesk.com/hc/en-us/articles/360033159332-Entering-Reporting-Requirements" TargetMode="External"/><Relationship Id="rId17" Type="http://schemas.openxmlformats.org/officeDocument/2006/relationships/hyperlink" Target="https://etools.zendesk.com/hc/en-us/articles/360024323192-Partner-Reporting-and-RBM-Guidence" TargetMode="External"/><Relationship Id="rId2" Type="http://schemas.openxmlformats.org/officeDocument/2006/relationships/styles" Target="styles.xml"/><Relationship Id="rId16" Type="http://schemas.openxmlformats.org/officeDocument/2006/relationships/hyperlink" Target="https://etools.zendesk.com/hc/en-us/articles/360033159332-Entering-Reporting-Requireme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ools.zendesk.com/hc/en-us/articles/360033159392-Uploading-your-Results-Frameworks" TargetMode="External"/><Relationship Id="rId5" Type="http://schemas.openxmlformats.org/officeDocument/2006/relationships/footnotes" Target="footnotes.xml"/><Relationship Id="rId15" Type="http://schemas.openxmlformats.org/officeDocument/2006/relationships/hyperlink" Target="https://etools.zendesk.com/hc/en-us/articles/360033159392-Uploading-your-Results-Frameworks" TargetMode="External"/><Relationship Id="rId10" Type="http://schemas.openxmlformats.org/officeDocument/2006/relationships/hyperlink" Target="https://etools.zendesk.com/hc/en-us/articles/360018352231-Set-up-Disaggregations-For-eTools-Workspa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rtnerreportingportal.org" TargetMode="External"/><Relationship Id="rId14" Type="http://schemas.openxmlformats.org/officeDocument/2006/relationships/hyperlink" Target="https://etools.zendesk.com/hc/en-us/articles/360018352231-Set-up-Disaggregations-For-eTools-Work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Haile</dc:creator>
  <cp:keywords/>
  <dc:description/>
  <cp:lastModifiedBy>Aman Haile</cp:lastModifiedBy>
  <cp:revision>2</cp:revision>
  <dcterms:created xsi:type="dcterms:W3CDTF">2019-09-09T22:15:00Z</dcterms:created>
  <dcterms:modified xsi:type="dcterms:W3CDTF">2019-09-09T22:15:00Z</dcterms:modified>
</cp:coreProperties>
</file>